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8A" w:rsidRPr="00010614" w:rsidRDefault="00C2318A" w:rsidP="006B6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Модульна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Pr="00C2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14">
        <w:rPr>
          <w:rFonts w:ascii="Times New Roman" w:hAnsi="Times New Roman" w:cs="Times New Roman"/>
          <w:b/>
          <w:sz w:val="28"/>
          <w:szCs w:val="28"/>
        </w:rPr>
        <w:t>№ 1</w:t>
      </w:r>
    </w:p>
    <w:p w:rsidR="00C2318A" w:rsidRDefault="00C2318A" w:rsidP="006B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1D43AD" w:rsidRPr="001D43AD">
        <w:rPr>
          <w:rFonts w:ascii="Times New Roman" w:hAnsi="Times New Roman" w:cs="Times New Roman"/>
          <w:sz w:val="28"/>
          <w:szCs w:val="28"/>
          <w:lang w:val="uk-UA"/>
        </w:rPr>
        <w:t>Актуальні проблеми кримінального процесуального права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18A" w:rsidRDefault="00C2318A" w:rsidP="006B67ED">
      <w:pPr>
        <w:tabs>
          <w:tab w:val="left" w:pos="40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7ED" w:rsidRPr="006B67ED" w:rsidRDefault="005604B8" w:rsidP="00845C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</w:t>
      </w:r>
      <w:r w:rsidR="00EF18D7">
        <w:rPr>
          <w:rFonts w:ascii="Times New Roman" w:hAnsi="Times New Roman" w:cs="Times New Roman"/>
          <w:sz w:val="28"/>
          <w:szCs w:val="28"/>
          <w:lang w:val="uk-UA"/>
        </w:rPr>
        <w:t xml:space="preserve">ти одну з проблем </w:t>
      </w:r>
      <w:r w:rsidR="001D43AD">
        <w:rPr>
          <w:rFonts w:ascii="Times New Roman" w:hAnsi="Times New Roman" w:cs="Times New Roman"/>
          <w:sz w:val="28"/>
          <w:szCs w:val="28"/>
          <w:lang w:val="uk-UA"/>
        </w:rPr>
        <w:t>в кримінальному процесуальному праві</w:t>
      </w:r>
      <w:r w:rsidR="00EF18D7">
        <w:rPr>
          <w:rFonts w:ascii="Times New Roman" w:hAnsi="Times New Roman" w:cs="Times New Roman"/>
          <w:sz w:val="28"/>
          <w:szCs w:val="28"/>
          <w:lang w:val="uk-UA"/>
        </w:rPr>
        <w:t xml:space="preserve"> на власний вибір (суть проблеми, пропозиції вчених щодо її вирішення та власна думка з цього приводу)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7ED" w:rsidRDefault="00EF18D7" w:rsidP="00845C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предмет та межі доказування за цією фабулою:</w:t>
      </w:r>
    </w:p>
    <w:p w:rsidR="005604B8" w:rsidRDefault="005604B8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>А. біля пивного бару посварився з К., який декілька разів ударив його. А. побіг додому, взяв ніж і повернувся до бару. К., побачивши А. з ножем у руках, кинувся бігти. А. переслідував К. В цей час по вулиці йшов В. і жартуючи, підставив ногу К., який від цього впав. Цим скористався А., який підбіг до К. і наніс йому три удари ножем, від яких той помер.</w:t>
      </w:r>
    </w:p>
    <w:p w:rsidR="00845CFC" w:rsidRPr="00845CFC" w:rsidRDefault="00845CFC" w:rsidP="001D43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CFC">
        <w:rPr>
          <w:rFonts w:ascii="Times New Roman" w:hAnsi="Times New Roman" w:cs="Times New Roman"/>
          <w:sz w:val="28"/>
          <w:szCs w:val="28"/>
          <w:lang w:val="uk-UA"/>
        </w:rPr>
        <w:t xml:space="preserve">Розкрити </w:t>
      </w:r>
      <w:r w:rsidR="001D43A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D43AD" w:rsidRPr="001D43AD">
        <w:rPr>
          <w:rFonts w:ascii="Times New Roman" w:hAnsi="Times New Roman" w:cs="Times New Roman"/>
          <w:sz w:val="28"/>
          <w:szCs w:val="28"/>
          <w:lang w:val="uk-UA"/>
        </w:rPr>
        <w:t>октринальні підходи щодо уніфікації та диференціації кримінального процесуального законодавства</w:t>
      </w:r>
      <w:r w:rsidRPr="00845C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CFC" w:rsidRPr="00845CFC" w:rsidRDefault="00845CFC" w:rsidP="00845C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CFC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предмет та межі доказування за цією фабулою:</w:t>
      </w:r>
    </w:p>
    <w:p w:rsidR="00845CFC" w:rsidRPr="005604B8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Асистент аптеки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Возница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 помилково відпустила медсестрі Фукс замість ліків, вказаних в рецепті, екстракт беладони в кількості </w:t>
      </w:r>
    </w:p>
    <w:p w:rsidR="00845CFC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18 г. Лікар терапевтичного відділення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Дадерко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>, не перевіривши ліки, відпущені аптекою, видала їх хворим по 5 г кожному. Двоє з них отруїлися. Внаслідок вжитих заходів їхні життя було врятовано.</w:t>
      </w:r>
    </w:p>
    <w:p w:rsidR="001D43AD" w:rsidRPr="001D43AD" w:rsidRDefault="001D43AD" w:rsidP="001D43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3AD">
        <w:rPr>
          <w:rFonts w:ascii="Times New Roman" w:hAnsi="Times New Roman" w:cs="Times New Roman"/>
          <w:sz w:val="28"/>
          <w:szCs w:val="28"/>
          <w:lang w:val="uk-UA"/>
        </w:rPr>
        <w:t>Розкрити проблеми відшкодування (компенсації) матеріальної та моральної   шкоди у кримінальному судочинстві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45CFC" w:rsidRPr="005604B8" w:rsidRDefault="00845CFC" w:rsidP="00845CF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   </w:t>
      </w:r>
      <w:r w:rsidRPr="005604B8">
        <w:rPr>
          <w:rFonts w:ascii="Times New Roman" w:hAnsi="Times New Roman" w:cs="Times New Roman"/>
          <w:sz w:val="28"/>
          <w:szCs w:val="28"/>
          <w:lang w:val="uk-UA"/>
        </w:rPr>
        <w:t>Визначити предмет та межі доказування за цією фабулою:</w:t>
      </w:r>
    </w:p>
    <w:p w:rsidR="00845CFC" w:rsidRPr="006B67ED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Головко та Носов, перебуваючи у нетверезому стані, били громадянина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Гураля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. Спочатку завдали два удари кулаком по обличчю, а потім, коли той упав, ногами били його по голові. При черговому ударі </w:t>
      </w:r>
      <w:proofErr w:type="spellStart"/>
      <w:r w:rsidRPr="005604B8">
        <w:rPr>
          <w:rFonts w:ascii="Times New Roman" w:hAnsi="Times New Roman" w:cs="Times New Roman"/>
          <w:sz w:val="28"/>
          <w:szCs w:val="28"/>
          <w:lang w:val="uk-UA"/>
        </w:rPr>
        <w:t>Гураль</w:t>
      </w:r>
      <w:proofErr w:type="spellEnd"/>
      <w:r w:rsidRPr="005604B8">
        <w:rPr>
          <w:rFonts w:ascii="Times New Roman" w:hAnsi="Times New Roman" w:cs="Times New Roman"/>
          <w:sz w:val="28"/>
          <w:szCs w:val="28"/>
          <w:lang w:val="uk-UA"/>
        </w:rPr>
        <w:t xml:space="preserve"> намацав рукою  металеву пластинку, яка лежала на землі, й кинув її в нападника. Пластинка влучила в шию Головку, який отримав легкі тілесні ушкодження.</w:t>
      </w:r>
    </w:p>
    <w:p w:rsidR="00845CFC" w:rsidRDefault="00845CFC" w:rsidP="00845CFC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4B8" w:rsidRDefault="005604B8" w:rsidP="005604B8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4B8" w:rsidRDefault="005604B8" w:rsidP="005604B8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4B8" w:rsidRDefault="005604B8" w:rsidP="005604B8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450" w:rsidRDefault="009E4450" w:rsidP="006B6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F6" w:rsidRPr="009E4450" w:rsidRDefault="009E4450" w:rsidP="0084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4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6B67ED" w:rsidRPr="00845CFC" w:rsidRDefault="006B67ED" w:rsidP="006B6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67ED" w:rsidRPr="00845CFC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5C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2E8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F27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7E1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156"/>
    <w:multiLevelType w:val="hybridMultilevel"/>
    <w:tmpl w:val="65724F90"/>
    <w:lvl w:ilvl="0" w:tplc="48765252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0A62532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4E34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51A9E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E0"/>
    <w:multiLevelType w:val="hybridMultilevel"/>
    <w:tmpl w:val="65724F90"/>
    <w:lvl w:ilvl="0" w:tplc="48765252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FDC4743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6F34"/>
    <w:multiLevelType w:val="hybridMultilevel"/>
    <w:tmpl w:val="65724F90"/>
    <w:lvl w:ilvl="0" w:tplc="48765252">
      <w:start w:val="1"/>
      <w:numFmt w:val="decimal"/>
      <w:lvlText w:val="%1."/>
      <w:lvlJc w:val="left"/>
      <w:pPr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536720C"/>
    <w:multiLevelType w:val="hybridMultilevel"/>
    <w:tmpl w:val="52A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A"/>
    <w:rsid w:val="00010614"/>
    <w:rsid w:val="000A5B64"/>
    <w:rsid w:val="0012701C"/>
    <w:rsid w:val="001D43AD"/>
    <w:rsid w:val="002C6CF6"/>
    <w:rsid w:val="003B0064"/>
    <w:rsid w:val="003E0097"/>
    <w:rsid w:val="004262D0"/>
    <w:rsid w:val="00472E54"/>
    <w:rsid w:val="005604B8"/>
    <w:rsid w:val="005776A0"/>
    <w:rsid w:val="005D22D2"/>
    <w:rsid w:val="00607350"/>
    <w:rsid w:val="006B67ED"/>
    <w:rsid w:val="007E2C11"/>
    <w:rsid w:val="00845CFC"/>
    <w:rsid w:val="009C6318"/>
    <w:rsid w:val="009E4450"/>
    <w:rsid w:val="00A04F0F"/>
    <w:rsid w:val="00A064CB"/>
    <w:rsid w:val="00A964E1"/>
    <w:rsid w:val="00AE2AE5"/>
    <w:rsid w:val="00B7594D"/>
    <w:rsid w:val="00B92D1F"/>
    <w:rsid w:val="00C2318A"/>
    <w:rsid w:val="00D004AD"/>
    <w:rsid w:val="00DB4250"/>
    <w:rsid w:val="00DD51E1"/>
    <w:rsid w:val="00EF18D7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B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B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0996F9D-15B8-4079-8DE0-9CED12B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2017-09-25T12:00:00Z</dcterms:created>
  <dcterms:modified xsi:type="dcterms:W3CDTF">2018-04-03T07:33:00Z</dcterms:modified>
</cp:coreProperties>
</file>