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9" w:rsidRPr="006E6E73" w:rsidRDefault="00212FD9" w:rsidP="0075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73">
        <w:rPr>
          <w:rFonts w:ascii="Times New Roman" w:hAnsi="Times New Roman" w:cs="Times New Roman"/>
          <w:sz w:val="28"/>
          <w:szCs w:val="28"/>
        </w:rPr>
        <w:t>НЕКОТОРЫЕ РАЗМЫШЛЕНИЯ ОБ</w:t>
      </w:r>
    </w:p>
    <w:p w:rsidR="00212FD9" w:rsidRPr="006E6E73" w:rsidRDefault="00212FD9" w:rsidP="0075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73">
        <w:rPr>
          <w:rFonts w:ascii="Times New Roman" w:hAnsi="Times New Roman" w:cs="Times New Roman"/>
          <w:sz w:val="28"/>
          <w:szCs w:val="28"/>
        </w:rPr>
        <w:t>ИСПОЛЬЗОВАНИИПЛЮРИЛИНГВАЛЬНЫХ ПОДХОДОВ</w:t>
      </w:r>
    </w:p>
    <w:p w:rsidR="00212FD9" w:rsidRPr="006E6E73" w:rsidRDefault="00212FD9" w:rsidP="0075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73">
        <w:rPr>
          <w:rFonts w:ascii="Times New Roman" w:hAnsi="Times New Roman" w:cs="Times New Roman"/>
          <w:sz w:val="28"/>
          <w:szCs w:val="28"/>
        </w:rPr>
        <w:t>ПРИ ОБУЧЕНИИ ИНОСТРАННЫМ ЯЗЫКАМ</w:t>
      </w:r>
    </w:p>
    <w:p w:rsidR="00212FD9" w:rsidRPr="006E6E73" w:rsidRDefault="00212FD9" w:rsidP="0075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E6E73">
        <w:rPr>
          <w:rFonts w:ascii="Times New Roman" w:hAnsi="Times New Roman" w:cs="Times New Roman"/>
          <w:i/>
          <w:iCs/>
          <w:sz w:val="28"/>
          <w:szCs w:val="28"/>
        </w:rPr>
        <w:t>Заслуженная</w:t>
      </w:r>
      <w:proofErr w:type="spellEnd"/>
      <w:r w:rsidRPr="006E6E73">
        <w:rPr>
          <w:rFonts w:ascii="Times New Roman" w:hAnsi="Times New Roman" w:cs="Times New Roman"/>
          <w:i/>
          <w:iCs/>
          <w:sz w:val="28"/>
          <w:szCs w:val="28"/>
        </w:rPr>
        <w:t xml:space="preserve"> А.А.</w:t>
      </w:r>
    </w:p>
    <w:p w:rsidR="00212FD9" w:rsidRPr="006E6E73" w:rsidRDefault="00212FD9" w:rsidP="0075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E6E73">
        <w:rPr>
          <w:rFonts w:ascii="Times New Roman" w:hAnsi="Times New Roman" w:cs="Times New Roman"/>
          <w:i/>
          <w:iCs/>
          <w:sz w:val="28"/>
          <w:szCs w:val="28"/>
        </w:rPr>
        <w:t>Национальный</w:t>
      </w:r>
      <w:proofErr w:type="spellEnd"/>
      <w:r w:rsidRPr="006E6E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E6E73">
        <w:rPr>
          <w:rFonts w:ascii="Times New Roman" w:hAnsi="Times New Roman" w:cs="Times New Roman"/>
          <w:i/>
          <w:iCs/>
          <w:sz w:val="28"/>
          <w:szCs w:val="28"/>
        </w:rPr>
        <w:t>авиационный</w:t>
      </w:r>
      <w:proofErr w:type="spellEnd"/>
      <w:r w:rsidRPr="006E6E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E6E73">
        <w:rPr>
          <w:rFonts w:ascii="Times New Roman" w:hAnsi="Times New Roman" w:cs="Times New Roman"/>
          <w:i/>
          <w:iCs/>
          <w:sz w:val="28"/>
          <w:szCs w:val="28"/>
        </w:rPr>
        <w:t>университет</w:t>
      </w:r>
      <w:proofErr w:type="spellEnd"/>
    </w:p>
    <w:p w:rsidR="00212FD9" w:rsidRPr="006E6E73" w:rsidRDefault="00212FD9" w:rsidP="0075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E6E73">
        <w:rPr>
          <w:rFonts w:ascii="Times New Roman" w:hAnsi="Times New Roman" w:cs="Times New Roman"/>
          <w:i/>
          <w:iCs/>
          <w:sz w:val="28"/>
          <w:szCs w:val="28"/>
        </w:rPr>
        <w:t>Киев</w:t>
      </w:r>
      <w:proofErr w:type="spellEnd"/>
      <w:r w:rsidRPr="006E6E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E6E73">
        <w:rPr>
          <w:rFonts w:ascii="Times New Roman" w:hAnsi="Times New Roman" w:cs="Times New Roman"/>
          <w:i/>
          <w:iCs/>
          <w:sz w:val="28"/>
          <w:szCs w:val="28"/>
        </w:rPr>
        <w:t>Украина</w:t>
      </w:r>
      <w:proofErr w:type="spellEnd"/>
    </w:p>
    <w:p w:rsidR="00212FD9" w:rsidRDefault="00212FD9" w:rsidP="00757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E73">
        <w:rPr>
          <w:rFonts w:ascii="Times New Roman" w:hAnsi="Times New Roman" w:cs="Times New Roman"/>
          <w:sz w:val="28"/>
          <w:szCs w:val="28"/>
        </w:rPr>
        <w:t>Выявлено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ученых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Першукова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 [1],</w:t>
      </w:r>
      <w:r w:rsidR="0075724E" w:rsidRPr="006E6E73">
        <w:rPr>
          <w:rFonts w:ascii="Times New Roman" w:hAnsi="Times New Roman" w:cs="Times New Roman"/>
          <w:sz w:val="28"/>
          <w:szCs w:val="28"/>
        </w:rPr>
        <w:t xml:space="preserve"> </w:t>
      </w:r>
      <w:r w:rsidRPr="006E6E7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Гроссенбачер</w:t>
      </w:r>
      <w:proofErr w:type="spellEnd"/>
      <w:r w:rsidR="0075724E" w:rsidRPr="006E6E73">
        <w:rPr>
          <w:rFonts w:ascii="Times New Roman" w:hAnsi="Times New Roman" w:cs="Times New Roman"/>
          <w:sz w:val="28"/>
          <w:szCs w:val="28"/>
        </w:rPr>
        <w:t xml:space="preserve"> (B. 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Grossenbacher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), Д.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Елснер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 (D.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Elsner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), В.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Жесснер</w:t>
      </w:r>
      <w:proofErr w:type="spellEnd"/>
      <w:r w:rsidR="0075724E" w:rsidRPr="006E6E73">
        <w:rPr>
          <w:rFonts w:ascii="Times New Roman" w:hAnsi="Times New Roman" w:cs="Times New Roman"/>
          <w:sz w:val="28"/>
          <w:szCs w:val="28"/>
        </w:rPr>
        <w:t xml:space="preserve"> </w:t>
      </w:r>
      <w:r w:rsidRPr="006E6E73">
        <w:rPr>
          <w:rFonts w:ascii="Times New Roman" w:hAnsi="Times New Roman" w:cs="Times New Roman"/>
          <w:sz w:val="28"/>
          <w:szCs w:val="28"/>
        </w:rPr>
        <w:t xml:space="preserve">(U.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Jessner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Гленн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 С</w:t>
      </w:r>
      <w:r w:rsidR="0075724E" w:rsidRPr="006E6E73">
        <w:rPr>
          <w:rFonts w:ascii="Times New Roman" w:hAnsi="Times New Roman" w:cs="Times New Roman"/>
          <w:sz w:val="28"/>
          <w:szCs w:val="28"/>
        </w:rPr>
        <w:t>. </w:t>
      </w:r>
      <w:r w:rsidRPr="006E6E73">
        <w:rPr>
          <w:rFonts w:ascii="Times New Roman" w:hAnsi="Times New Roman" w:cs="Times New Roman"/>
          <w:sz w:val="28"/>
          <w:szCs w:val="28"/>
        </w:rPr>
        <w:t>Левине (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Glenn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Levine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 ), Г.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Неунер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 xml:space="preserve"> (G. </w:t>
      </w:r>
      <w:proofErr w:type="spellStart"/>
      <w:r w:rsidRPr="006E6E73">
        <w:rPr>
          <w:rFonts w:ascii="Times New Roman" w:hAnsi="Times New Roman" w:cs="Times New Roman"/>
          <w:sz w:val="28"/>
          <w:szCs w:val="28"/>
        </w:rPr>
        <w:t>Neuner</w:t>
      </w:r>
      <w:proofErr w:type="spellEnd"/>
      <w:r w:rsidRPr="006E6E73">
        <w:rPr>
          <w:rFonts w:ascii="Times New Roman" w:hAnsi="Times New Roman" w:cs="Times New Roman"/>
          <w:sz w:val="28"/>
          <w:szCs w:val="28"/>
        </w:rPr>
        <w:t>),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Пуглиесе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(R. </w:t>
      </w:r>
      <w:proofErr w:type="spellStart"/>
      <w:r>
        <w:rPr>
          <w:rFonts w:ascii="Times New Roman" w:hAnsi="Times New Roman" w:cs="Times New Roman"/>
          <w:sz w:val="28"/>
          <w:szCs w:val="28"/>
        </w:rPr>
        <w:t>Pugliese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СафонтЖордà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(M.P.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SafontJordà</w:t>
      </w:r>
      <w:proofErr w:type="spellEnd"/>
      <w:r>
        <w:rPr>
          <w:rFonts w:ascii="Times New Roman" w:hAnsi="Times New Roman" w:cs="Times New Roman"/>
          <w:sz w:val="28"/>
          <w:szCs w:val="28"/>
        </w:rPr>
        <w:t>), С.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Хуфеисен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</w:t>
      </w:r>
      <w:r w:rsidR="007572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Hufeisen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поддерживают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мультилингвальный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плюрилингвальную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дидактику [2].</w:t>
      </w:r>
    </w:p>
    <w:p w:rsidR="00212FD9" w:rsidRDefault="00212FD9" w:rsidP="00757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предыдущий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осведомленность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плюрилингвальную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рецептивном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способствует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сферах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индивидуальноличностных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 [3].</w:t>
      </w:r>
    </w:p>
    <w:p w:rsidR="00212FD9" w:rsidRDefault="00212FD9" w:rsidP="00757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плюрилингвальных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24E">
        <w:rPr>
          <w:rFonts w:ascii="Times New Roman" w:hAnsi="Times New Roman" w:cs="Times New Roman"/>
          <w:sz w:val="28"/>
          <w:szCs w:val="28"/>
        </w:rPr>
        <w:t xml:space="preserve">ученими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Консульства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Европы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Санделиер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(M. </w:t>
      </w:r>
      <w:proofErr w:type="spellStart"/>
      <w:r>
        <w:rPr>
          <w:rFonts w:ascii="Times New Roman" w:hAnsi="Times New Roman" w:cs="Times New Roman"/>
          <w:sz w:val="28"/>
          <w:szCs w:val="28"/>
        </w:rPr>
        <w:t>Candelier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выделяются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intercultur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alapproach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пробуждение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awakening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intercomprehension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подходы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didactic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studied</w:t>
      </w:r>
      <w:proofErr w:type="spellEnd"/>
      <w:r>
        <w:rPr>
          <w:rFonts w:ascii="Times New Roman" w:hAnsi="Times New Roman" w:cs="Times New Roman"/>
          <w:sz w:val="28"/>
          <w:szCs w:val="28"/>
        </w:rPr>
        <w:t>), к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мультилингвальному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[4],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примером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CLIL (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FD9" w:rsidRDefault="00212FD9" w:rsidP="00757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24E">
        <w:rPr>
          <w:rFonts w:ascii="Times New Roman" w:hAnsi="Times New Roman" w:cs="Times New Roman"/>
          <w:sz w:val="28"/>
          <w:szCs w:val="28"/>
        </w:rPr>
        <w:t xml:space="preserve">не 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(через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экспериментальную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коррекцию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знаний) [3].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рекомендуется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умения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запоминания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 .;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интенсифицировать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перенос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СLIL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4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spellEnd"/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определенном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 CLIL –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[5].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СLIL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5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предметного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[6].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иностранному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приобретения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академическом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постоянное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СLIL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объединяет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FD9" w:rsidRDefault="00212FD9" w:rsidP="00171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Швейцарская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Конфедерация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плацдарм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понять и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английскому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программой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[5].</w:t>
      </w:r>
    </w:p>
    <w:p w:rsidR="001716AA" w:rsidRDefault="001716AA" w:rsidP="00171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Еволюціяідейбагатомовності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освіті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школярів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Західноєвропейських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країн 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Теоретичні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питання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культури, освіти та виховання. – 2014. – № 49. – С.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716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57.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Заслужена А. А. Концепція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підготовки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фахівця з англійської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філології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університетах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Швейцарської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Конфедерації // А. А. Заслужена //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Порівняльна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професійна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педагогіка : зб. наук. праць. – К. –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Хмельницький : ХНУ, 2016. – №2 (т.6). –С. 88</w:t>
      </w:r>
      <w:r w:rsidR="001716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95.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плюрилингвистической</w:t>
      </w:r>
      <w:proofErr w:type="spellEnd"/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ресурс.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–Режим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http://www.de.utmn.ru/docs/351.pdf (30.06.2016)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CARAP Framework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pluralistic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languages</w:t>
      </w:r>
      <w:proofErr w:type="spellEnd"/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July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Електронныйресурс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Режимдоступа</w:t>
      </w:r>
      <w:proofErr w:type="spellEnd"/>
      <w:r>
        <w:rPr>
          <w:rFonts w:ascii="Times New Roman" w:hAnsi="Times New Roman" w:cs="Times New Roman"/>
          <w:sz w:val="28"/>
          <w:szCs w:val="28"/>
        </w:rPr>
        <w:t>: http://carap.ecml.at/Portals/11/documents/C4pub2007E_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20080302_FINAL.pdf (30.06.2016)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Brewster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>
        <w:rPr>
          <w:rFonts w:ascii="Times New Roman" w:hAnsi="Times New Roman" w:cs="Times New Roman"/>
          <w:sz w:val="28"/>
          <w:szCs w:val="28"/>
        </w:rPr>
        <w:t>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students</w:t>
      </w:r>
      <w:proofErr w:type="spellEnd"/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motivated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challenged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Електронный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ресурс. – Режим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https://www.google.com.ua/search?q=Brewster+J.+Contentbased+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language+teaching</w:t>
      </w:r>
      <w:proofErr w:type="spellEnd"/>
      <w:r>
        <w:rPr>
          <w:rFonts w:ascii="Times New Roman" w:hAnsi="Times New Roman" w:cs="Times New Roman"/>
          <w:sz w:val="28"/>
          <w:szCs w:val="28"/>
        </w:rPr>
        <w:t>%3A+a+way+to+keep+students+motivated+and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+challenged</w:t>
      </w:r>
      <w:proofErr w:type="spellEnd"/>
      <w:r>
        <w:rPr>
          <w:rFonts w:ascii="Times New Roman" w:hAnsi="Times New Roman" w:cs="Times New Roman"/>
          <w:sz w:val="28"/>
          <w:szCs w:val="28"/>
        </w:rPr>
        <w:t>%3F&amp;</w:t>
      </w:r>
      <w:proofErr w:type="spellStart"/>
      <w:r>
        <w:rPr>
          <w:rFonts w:ascii="Times New Roman" w:hAnsi="Times New Roman" w:cs="Times New Roman"/>
          <w:sz w:val="28"/>
          <w:szCs w:val="28"/>
        </w:rPr>
        <w:t>oq=Brewster+J.+Contentbased+language+teaching</w:t>
      </w:r>
      <w:proofErr w:type="spellEnd"/>
      <w:r>
        <w:rPr>
          <w:rFonts w:ascii="Times New Roman" w:hAnsi="Times New Roman" w:cs="Times New Roman"/>
          <w:sz w:val="28"/>
          <w:szCs w:val="28"/>
        </w:rPr>
        <w:t>%3A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+a+way+to+keep+students+motivated+and+challenged</w:t>
      </w:r>
      <w:proofErr w:type="spellEnd"/>
      <w:r>
        <w:rPr>
          <w:rFonts w:ascii="Times New Roman" w:hAnsi="Times New Roman" w:cs="Times New Roman"/>
          <w:sz w:val="28"/>
          <w:szCs w:val="28"/>
        </w:rPr>
        <w:t>%3F&amp;</w:t>
      </w:r>
      <w:proofErr w:type="spellStart"/>
      <w:r>
        <w:rPr>
          <w:rFonts w:ascii="Times New Roman" w:hAnsi="Times New Roman" w:cs="Times New Roman"/>
          <w:sz w:val="28"/>
          <w:szCs w:val="28"/>
        </w:rPr>
        <w:t>aqs=chrome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.69i57.510j0j8&amp;</w:t>
      </w:r>
      <w:proofErr w:type="spellStart"/>
      <w:r>
        <w:rPr>
          <w:rFonts w:ascii="Times New Roman" w:hAnsi="Times New Roman" w:cs="Times New Roman"/>
          <w:sz w:val="28"/>
          <w:szCs w:val="28"/>
        </w:rPr>
        <w:t>sourceid=chrome</w:t>
      </w:r>
      <w:proofErr w:type="spellEnd"/>
      <w:r>
        <w:rPr>
          <w:rFonts w:ascii="Times New Roman" w:hAnsi="Times New Roman" w:cs="Times New Roman"/>
          <w:sz w:val="28"/>
          <w:szCs w:val="28"/>
        </w:rPr>
        <w:t>&amp;ie=UTF8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(30.06.2016).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англ.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Першукова</w:t>
      </w:r>
      <w:proofErr w:type="spellEnd"/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О.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Диверсифікація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структури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багатомовної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школярів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країнах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Західної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Європи 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Наукові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записки</w:t>
      </w:r>
    </w:p>
    <w:p w:rsidR="00212FD9" w:rsidRDefault="00212FD9" w:rsidP="002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[Кіровоградського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державного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педагогічного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університету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імені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Володимира</w:t>
      </w:r>
      <w:r w:rsidR="0017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Винниченка]. Сер. : Педагогічні науки. – 2014. – Вип. 132. – С.</w:t>
      </w:r>
    </w:p>
    <w:p w:rsidR="003C47EE" w:rsidRDefault="00212FD9" w:rsidP="00212FD9">
      <w:pPr>
        <w:jc w:val="both"/>
      </w:pPr>
      <w:r>
        <w:rPr>
          <w:rFonts w:ascii="Times New Roman" w:hAnsi="Times New Roman" w:cs="Times New Roman"/>
          <w:sz w:val="28"/>
          <w:szCs w:val="28"/>
        </w:rPr>
        <w:t>26</w:t>
      </w:r>
      <w:r w:rsidR="001716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30.__</w:t>
      </w:r>
    </w:p>
    <w:sectPr w:rsidR="003C47EE" w:rsidSect="00B55F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12FD9"/>
    <w:rsid w:val="00132F21"/>
    <w:rsid w:val="001716AA"/>
    <w:rsid w:val="00212FD9"/>
    <w:rsid w:val="003C47EE"/>
    <w:rsid w:val="005D4ECE"/>
    <w:rsid w:val="006E6E73"/>
    <w:rsid w:val="006F71CA"/>
    <w:rsid w:val="0075724E"/>
    <w:rsid w:val="00A435F3"/>
    <w:rsid w:val="00B55FBE"/>
    <w:rsid w:val="00D1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3542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dcterms:created xsi:type="dcterms:W3CDTF">2017-12-07T11:36:00Z</dcterms:created>
  <dcterms:modified xsi:type="dcterms:W3CDTF">2017-12-07T11:50:00Z</dcterms:modified>
</cp:coreProperties>
</file>