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6" w:rsidRPr="00D63756" w:rsidRDefault="00D63756" w:rsidP="00D637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63756">
        <w:rPr>
          <w:rFonts w:ascii="Times New Roman" w:hAnsi="Times New Roman" w:cs="Times New Roman"/>
          <w:i/>
          <w:sz w:val="18"/>
          <w:szCs w:val="18"/>
          <w:lang w:val="en-US"/>
        </w:rPr>
        <w:t>Fedchuk</w:t>
      </w:r>
      <w:proofErr w:type="spellEnd"/>
      <w:r w:rsidRPr="00D6375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L.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 Improving the professional speech culture of the aviation sector’s future employees by compiling non-normative glossary // Proceedings</w:t>
      </w:r>
      <w:r w:rsidRPr="00D63756">
        <w:rPr>
          <w:rFonts w:ascii="Times New Roman" w:hAnsi="Times New Roman" w:cs="Times New Roman"/>
          <w:sz w:val="18"/>
          <w:szCs w:val="18"/>
        </w:rPr>
        <w:t>.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The seventh world congress </w:t>
      </w:r>
      <w:r w:rsidRPr="00D63756">
        <w:rPr>
          <w:rFonts w:ascii="Times New Roman" w:hAnsi="Times New Roman" w:cs="Times New Roman"/>
          <w:sz w:val="18"/>
          <w:szCs w:val="18"/>
        </w:rPr>
        <w:t>«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Aviation in the </w:t>
      </w:r>
      <w:r w:rsidRPr="00D63756">
        <w:rPr>
          <w:rFonts w:ascii="Times New Roman" w:hAnsi="Times New Roman" w:cs="Times New Roman"/>
          <w:sz w:val="18"/>
          <w:szCs w:val="18"/>
        </w:rPr>
        <w:t>ХХІ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D63756">
        <w:rPr>
          <w:rFonts w:ascii="Times New Roman" w:hAnsi="Times New Roman" w:cs="Times New Roman"/>
          <w:sz w:val="18"/>
          <w:szCs w:val="18"/>
          <w:lang w:val="en-US"/>
        </w:rPr>
        <w:t>st</w:t>
      </w:r>
      <w:proofErr w:type="spellEnd"/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 century».</w:t>
      </w:r>
      <w:proofErr w:type="gramEnd"/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D63756">
        <w:rPr>
          <w:rFonts w:ascii="Times New Roman" w:hAnsi="Times New Roman" w:cs="Times New Roman"/>
          <w:sz w:val="18"/>
          <w:szCs w:val="18"/>
          <w:lang w:val="en-US"/>
        </w:rPr>
        <w:t>Safety in Aviation and Space Technologies.</w:t>
      </w:r>
      <w:proofErr w:type="gramEnd"/>
      <w:r w:rsidRPr="00D63756">
        <w:rPr>
          <w:rFonts w:ascii="Times New Roman" w:hAnsi="Times New Roman" w:cs="Times New Roman"/>
          <w:sz w:val="18"/>
          <w:szCs w:val="18"/>
          <w:lang w:val="en-US"/>
        </w:rPr>
        <w:t xml:space="preserve"> September</w:t>
      </w:r>
      <w:r w:rsidRPr="00D63756">
        <w:rPr>
          <w:rFonts w:ascii="Times New Roman" w:hAnsi="Times New Roman" w:cs="Times New Roman"/>
          <w:sz w:val="18"/>
          <w:szCs w:val="18"/>
        </w:rPr>
        <w:t xml:space="preserve"> 19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D63756">
        <w:rPr>
          <w:rFonts w:ascii="Times New Roman" w:hAnsi="Times New Roman" w:cs="Times New Roman"/>
          <w:sz w:val="18"/>
          <w:szCs w:val="18"/>
        </w:rPr>
        <w:t>21, 2016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>. – Kyiv. – P. 9.19 – 9.22 (1193–1196) [</w:t>
      </w:r>
      <w:r w:rsidRPr="00D63756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>]</w:t>
      </w:r>
      <w:r w:rsidRPr="00D63756">
        <w:rPr>
          <w:rFonts w:ascii="Times New Roman" w:hAnsi="Times New Roman" w:cs="Times New Roman"/>
          <w:sz w:val="18"/>
          <w:szCs w:val="18"/>
        </w:rPr>
        <w:t xml:space="preserve">. – Режим доступу : 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D63756">
        <w:rPr>
          <w:rFonts w:ascii="Times New Roman" w:hAnsi="Times New Roman" w:cs="Times New Roman"/>
          <w:sz w:val="18"/>
          <w:szCs w:val="18"/>
        </w:rPr>
        <w:t>:</w:t>
      </w:r>
      <w:r w:rsidRPr="00D63756">
        <w:rPr>
          <w:rFonts w:ascii="Times New Roman" w:hAnsi="Times New Roman" w:cs="Times New Roman"/>
          <w:sz w:val="18"/>
          <w:szCs w:val="18"/>
          <w:lang w:val="en-US"/>
        </w:rPr>
        <w:t>//congress.nau.edu.ua/ doc/congress-2016/Congress2016.pdf</w:t>
      </w:r>
    </w:p>
    <w:p w:rsidR="00D63756" w:rsidRPr="00D63756" w:rsidRDefault="00D63756" w:rsidP="003051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3756" w:rsidRDefault="00D63756" w:rsidP="003051C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D63756" w:rsidRDefault="00D63756" w:rsidP="003051C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B513D" w:rsidRPr="00212479" w:rsidRDefault="009B513D" w:rsidP="003051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051CA">
        <w:rPr>
          <w:rFonts w:ascii="Times New Roman" w:hAnsi="Times New Roman" w:cs="Times New Roman"/>
          <w:sz w:val="18"/>
          <w:szCs w:val="18"/>
          <w:lang w:val="en-US"/>
        </w:rPr>
        <w:t>UD</w:t>
      </w:r>
      <w:r w:rsidR="009F1F90" w:rsidRPr="003051CA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21247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212479">
        <w:rPr>
          <w:rFonts w:ascii="Times New Roman" w:hAnsi="Times New Roman" w:cs="Times New Roman"/>
          <w:sz w:val="18"/>
          <w:szCs w:val="18"/>
        </w:rPr>
        <w:t xml:space="preserve"> 372.461 : 629.73 (038)</w:t>
      </w:r>
    </w:p>
    <w:p w:rsidR="00CF2E7B" w:rsidRPr="003051CA" w:rsidRDefault="00CF2E7B" w:rsidP="003051C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A4DC2" w:rsidRPr="003051CA" w:rsidRDefault="00D63756" w:rsidP="00D6375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L.I.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Fedchuk</w:t>
      </w:r>
      <w:bookmarkStart w:id="0" w:name="_GoBack"/>
      <w:bookmarkEnd w:id="0"/>
      <w:proofErr w:type="spellEnd"/>
    </w:p>
    <w:p w:rsidR="00DA4DC2" w:rsidRPr="003051CA" w:rsidRDefault="00DA4DC2" w:rsidP="003051C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CF2E7B" w:rsidRDefault="000A3B04" w:rsidP="003051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Improving the professional speech culture of the aviation </w:t>
      </w:r>
      <w:r w:rsidR="008B4E7C" w:rsidRPr="003051CA">
        <w:rPr>
          <w:rFonts w:ascii="Times New Roman" w:hAnsi="Times New Roman" w:cs="Times New Roman"/>
          <w:b/>
          <w:sz w:val="18"/>
          <w:szCs w:val="18"/>
          <w:lang w:val="en-US"/>
        </w:rPr>
        <w:t>sector’s</w:t>
      </w:r>
      <w:r w:rsidRPr="003051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8B4E7C" w:rsidRPr="003051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future employees </w:t>
      </w:r>
      <w:r w:rsidRPr="003051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by compiling non-normative </w:t>
      </w:r>
      <w:r w:rsidR="00591CD0" w:rsidRPr="003051CA">
        <w:rPr>
          <w:rFonts w:ascii="Times New Roman" w:hAnsi="Times New Roman" w:cs="Times New Roman"/>
          <w:b/>
          <w:sz w:val="18"/>
          <w:szCs w:val="18"/>
          <w:lang w:val="en-US"/>
        </w:rPr>
        <w:t>glossary</w:t>
      </w:r>
    </w:p>
    <w:p w:rsidR="003051CA" w:rsidRPr="003051CA" w:rsidRDefault="003051CA" w:rsidP="003051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5393" w:rsidRPr="003051CA" w:rsidRDefault="000A3B04" w:rsidP="003051CA">
      <w:pPr>
        <w:spacing w:after="0" w:line="240" w:lineRule="auto"/>
        <w:ind w:left="284" w:right="312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In the article the </w:t>
      </w:r>
      <w:r w:rsidR="008B4E7C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efficiency </w:t>
      </w:r>
      <w:r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of </w:t>
      </w:r>
      <w:r w:rsidR="00A47FB6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non</w:t>
      </w:r>
      <w:r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traditional ways of improving the professional speech culture of future employees </w:t>
      </w:r>
      <w:r w:rsidR="007767EC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in</w:t>
      </w:r>
      <w:r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 the aviation </w:t>
      </w:r>
      <w:r w:rsidR="008B4E7C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sector</w:t>
      </w:r>
      <w:r w:rsidR="00B65A9D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 is</w:t>
      </w:r>
      <w:r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 </w:t>
      </w:r>
      <w:r w:rsidR="00B65A9D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substantiated</w:t>
      </w:r>
      <w:r w:rsidR="007767EC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. </w:t>
      </w:r>
      <w:r w:rsidR="00566A8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It proves the importance of </w:t>
      </w:r>
      <w:r w:rsidR="00B65A9D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getting involved them in compiling </w:t>
      </w:r>
      <w:r w:rsidR="007767EC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non-normative words and expressions </w:t>
      </w:r>
      <w:r w:rsidR="00591CD0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glossary</w:t>
      </w:r>
      <w:r w:rsidR="008B4E7C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. T</w:t>
      </w:r>
      <w:r w:rsidR="00A47FB6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he </w:t>
      </w:r>
      <w:r w:rsidR="00D955AD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method of using it at Ukrainian language lessons for professional purposes is</w:t>
      </w:r>
      <w:r w:rsidR="00A47FB6" w:rsidRPr="003051CA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 described.</w:t>
      </w:r>
    </w:p>
    <w:p w:rsidR="00CF2E7B" w:rsidRPr="003051CA" w:rsidRDefault="00CF2E7B" w:rsidP="003051C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D5910" w:rsidRPr="003051CA" w:rsidRDefault="00D955AD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>The usage of</w:t>
      </w:r>
      <w:r w:rsidR="00A47FB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Ukrainian language </w:t>
      </w:r>
      <w:r w:rsidR="00A47FB6" w:rsidRPr="003051CA">
        <w:rPr>
          <w:rFonts w:ascii="Times New Roman" w:hAnsi="Times New Roman" w:cs="Times New Roman"/>
          <w:sz w:val="18"/>
          <w:szCs w:val="18"/>
          <w:lang w:val="en-US"/>
        </w:rPr>
        <w:t>in our country, as the state language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A47FB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makes 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problem of creating the </w:t>
      </w:r>
      <w:r w:rsidR="00A47FB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professional speech 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culture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9F1F9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the </w:t>
      </w:r>
      <w:r w:rsidR="00A47FB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future workers of any profession. 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Professional language culture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is – </w:t>
      </w:r>
      <w:r w:rsidR="00212479">
        <w:rPr>
          <w:rFonts w:ascii="Times New Roman" w:hAnsi="Times New Roman" w:cs="Times New Roman"/>
          <w:sz w:val="18"/>
          <w:szCs w:val="18"/>
        </w:rPr>
        <w:t>«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>1) the conscious perception of language as the means not only of communication, but also the knowledge representation (naming) objects an</w:t>
      </w:r>
      <w:r w:rsidR="00566A87">
        <w:rPr>
          <w:rFonts w:ascii="Times New Roman" w:hAnsi="Times New Roman" w:cs="Times New Roman"/>
          <w:sz w:val="18"/>
          <w:szCs w:val="18"/>
          <w:lang w:val="en-US"/>
        </w:rPr>
        <w:t xml:space="preserve">d content of the opinions, as the 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>way to appeal to the recipient, establishing contact with him, expressing the will of the speaker, feelings and emotions, creating the image of the world and a man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 xml:space="preserve"> and 2)</w:t>
      </w:r>
      <w:r w:rsidR="00212479">
        <w:rPr>
          <w:rFonts w:ascii="Times New Roman" w:hAnsi="Times New Roman" w:cs="Times New Roman"/>
          <w:sz w:val="18"/>
          <w:szCs w:val="18"/>
        </w:rPr>
        <w:t> 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>professionally oriented synthesis of grammatical rules and options for word usage, syntactical phrases, constructing texts that provide language (oral and written) designing process and results of work in the relevant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 xml:space="preserve"> field of professional activity</w:t>
      </w:r>
      <w:r w:rsidR="00212479">
        <w:rPr>
          <w:rFonts w:ascii="Times New Roman" w:hAnsi="Times New Roman" w:cs="Times New Roman"/>
          <w:sz w:val="18"/>
          <w:szCs w:val="18"/>
        </w:rPr>
        <w:t xml:space="preserve">» 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[2, </w:t>
      </w:r>
      <w:r w:rsidR="0002359E" w:rsidRPr="003051C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1D5910" w:rsidRPr="003051CA">
        <w:rPr>
          <w:rFonts w:ascii="Times New Roman" w:hAnsi="Times New Roman" w:cs="Times New Roman"/>
          <w:sz w:val="18"/>
          <w:szCs w:val="18"/>
          <w:lang w:val="en-US"/>
        </w:rPr>
        <w:t>. 5].</w:t>
      </w:r>
    </w:p>
    <w:p w:rsidR="009F1F90" w:rsidRPr="003051CA" w:rsidRDefault="0002359E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issue has become topical as it is caused by the </w:t>
      </w:r>
      <w:r w:rsidR="00F8222C" w:rsidRPr="003051CA">
        <w:rPr>
          <w:rFonts w:ascii="Times New Roman" w:hAnsi="Times New Roman" w:cs="Times New Roman"/>
          <w:sz w:val="18"/>
          <w:szCs w:val="18"/>
          <w:lang w:val="en-US"/>
        </w:rPr>
        <w:t>state needs</w:t>
      </w:r>
      <w:r w:rsidR="009F1F9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="009F1F90" w:rsidRPr="003051CA">
        <w:rPr>
          <w:rFonts w:ascii="Times New Roman" w:hAnsi="Times New Roman" w:cs="Times New Roman"/>
          <w:sz w:val="18"/>
          <w:szCs w:val="18"/>
          <w:lang w:val="en-US"/>
        </w:rPr>
        <w:t>qualified specialists with a high level of communication skills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02359E" w:rsidRPr="003051CA" w:rsidRDefault="0002359E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>The aviation sector isn</w:t>
      </w:r>
      <w:r w:rsidR="00F8222C" w:rsidRPr="003051CA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 </w:t>
      </w:r>
      <w:r w:rsidR="00566A87">
        <w:rPr>
          <w:rFonts w:ascii="Times New Roman" w:hAnsi="Times New Roman" w:cs="Times New Roman"/>
          <w:sz w:val="18"/>
          <w:szCs w:val="18"/>
          <w:lang w:val="en-US"/>
        </w:rPr>
        <w:t xml:space="preserve">an 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>exception. By A.</w:t>
      </w:r>
      <w:r w:rsidR="00212479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Kovtun’s</w:t>
      </w:r>
      <w:proofErr w:type="spellEnd"/>
      <w:r w:rsidR="00212479">
        <w:rPr>
          <w:rFonts w:ascii="Times New Roman" w:hAnsi="Times New Roman" w:cs="Times New Roman"/>
          <w:sz w:val="18"/>
          <w:szCs w:val="18"/>
          <w:lang w:val="en-US"/>
        </w:rPr>
        <w:t xml:space="preserve"> generalization, </w:t>
      </w:r>
      <w:r w:rsidR="00212479">
        <w:rPr>
          <w:rFonts w:ascii="Times New Roman" w:hAnsi="Times New Roman" w:cs="Times New Roman"/>
          <w:sz w:val="18"/>
          <w:szCs w:val="18"/>
        </w:rPr>
        <w:t>«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working professionals whose professional activity is connected with the aviation industry, aviation i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>nfrastructure and air transport</w:t>
      </w:r>
      <w:r w:rsidR="00212479">
        <w:rPr>
          <w:rFonts w:ascii="Times New Roman" w:hAnsi="Times New Roman" w:cs="Times New Roman"/>
          <w:sz w:val="18"/>
          <w:szCs w:val="18"/>
        </w:rPr>
        <w:t>»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[4, p. 20</w:t>
      </w:r>
      <w:r w:rsidR="00566A87">
        <w:rPr>
          <w:rFonts w:ascii="Times New Roman" w:hAnsi="Times New Roman" w:cs="Times New Roman"/>
          <w:sz w:val="18"/>
          <w:szCs w:val="18"/>
          <w:lang w:val="en-US"/>
        </w:rPr>
        <w:t>5]. The importance of the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35FB3" w:rsidRPr="003051CA">
        <w:rPr>
          <w:rFonts w:ascii="Times New Roman" w:hAnsi="Times New Roman" w:cs="Times New Roman"/>
          <w:sz w:val="18"/>
          <w:szCs w:val="18"/>
          <w:lang w:val="en-US"/>
        </w:rPr>
        <w:t>relevant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level of skills and professional communication skills of the employees </w:t>
      </w:r>
      <w:r w:rsidR="00D35FB3" w:rsidRPr="003051CA">
        <w:rPr>
          <w:rFonts w:ascii="Times New Roman" w:hAnsi="Times New Roman" w:cs="Times New Roman"/>
          <w:sz w:val="18"/>
          <w:szCs w:val="18"/>
          <w:lang w:val="en-US"/>
        </w:rPr>
        <w:t>in  this sector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, such as pilot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 xml:space="preserve">s and air traffic controllers, </w:t>
      </w:r>
      <w:r w:rsidR="00212479">
        <w:rPr>
          <w:rFonts w:ascii="Times New Roman" w:hAnsi="Times New Roman" w:cs="Times New Roman"/>
          <w:sz w:val="18"/>
          <w:szCs w:val="18"/>
        </w:rPr>
        <w:t>«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explains </w:t>
      </w:r>
      <w:r w:rsidR="00D35FB3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by the high cost of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error</w:t>
      </w:r>
      <w:r w:rsidR="00D35FB3" w:rsidRPr="003051C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because of the dialogue depends not only on the success of </w:t>
      </w:r>
      <w:r w:rsidR="00D35FB3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human activity, but also the lives of </w:t>
      </w:r>
      <w:r w:rsidR="00D35FB3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passengers</w:t>
      </w:r>
      <w:r w:rsidR="00212479">
        <w:rPr>
          <w:rFonts w:ascii="Times New Roman" w:hAnsi="Times New Roman" w:cs="Times New Roman"/>
          <w:sz w:val="18"/>
          <w:szCs w:val="18"/>
        </w:rPr>
        <w:t>».</w:t>
      </w:r>
      <w:r w:rsidR="00051AC8" w:rsidRPr="003051CA">
        <w:rPr>
          <w:rFonts w:ascii="Times New Roman" w:hAnsi="Times New Roman" w:cs="Times New Roman"/>
          <w:sz w:val="18"/>
          <w:szCs w:val="18"/>
        </w:rPr>
        <w:t xml:space="preserve"> [3,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051AC8" w:rsidRPr="003051CA">
        <w:rPr>
          <w:rFonts w:ascii="Times New Roman" w:hAnsi="Times New Roman" w:cs="Times New Roman"/>
          <w:sz w:val="18"/>
          <w:szCs w:val="18"/>
        </w:rPr>
        <w:t>. 175].</w:t>
      </w:r>
    </w:p>
    <w:p w:rsidR="00D35FB3" w:rsidRPr="003051CA" w:rsidRDefault="00D74ED9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>Unfortunately, according to own observations, the state of compliance</w:t>
      </w:r>
      <w:r w:rsidR="001A1E0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 language standards by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future Ukrainian language experts, including the </w:t>
      </w:r>
      <w:r w:rsidR="00837CD6" w:rsidRPr="003051CA">
        <w:rPr>
          <w:rFonts w:ascii="Times New Roman" w:hAnsi="Times New Roman" w:cs="Times New Roman"/>
          <w:sz w:val="18"/>
          <w:szCs w:val="18"/>
          <w:lang w:val="en-US"/>
        </w:rPr>
        <w:t>aviation sector</w:t>
      </w:r>
      <w:r w:rsidR="001A1E0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is far from ideal. Many students ignore Ukrainian literary language, preferring </w:t>
      </w:r>
      <w:r w:rsidR="001A1E09" w:rsidRPr="003051CA">
        <w:rPr>
          <w:rFonts w:ascii="Times New Roman" w:hAnsi="Times New Roman" w:cs="Times New Roman"/>
          <w:sz w:val="18"/>
          <w:szCs w:val="18"/>
          <w:lang w:val="en-US"/>
        </w:rPr>
        <w:t>mixed Russian-Ukrainian dialect (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surzhyk</w:t>
      </w:r>
      <w:proofErr w:type="spellEnd"/>
      <w:r w:rsidR="001A1E09" w:rsidRPr="003051CA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often </w:t>
      </w:r>
      <w:r w:rsidR="00837CD6">
        <w:rPr>
          <w:rFonts w:ascii="Times New Roman" w:hAnsi="Times New Roman" w:cs="Times New Roman"/>
          <w:sz w:val="18"/>
          <w:szCs w:val="18"/>
          <w:lang w:val="en-US"/>
        </w:rPr>
        <w:t>try to find a right word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in a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lastRenderedPageBreak/>
        <w:t>parti</w:t>
      </w:r>
      <w:r w:rsidR="001A1E0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cular speech </w:t>
      </w:r>
      <w:r w:rsidR="00837CD6" w:rsidRPr="003051CA">
        <w:rPr>
          <w:rFonts w:ascii="Times New Roman" w:hAnsi="Times New Roman" w:cs="Times New Roman"/>
          <w:sz w:val="18"/>
          <w:szCs w:val="18"/>
          <w:lang w:val="en-US"/>
        </w:rPr>
        <w:t>situation and</w:t>
      </w:r>
      <w:r w:rsidR="001A1E0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1540E" w:rsidRPr="003051CA">
        <w:rPr>
          <w:rFonts w:ascii="Times New Roman" w:hAnsi="Times New Roman" w:cs="Times New Roman"/>
          <w:sz w:val="18"/>
          <w:szCs w:val="18"/>
          <w:lang w:val="en-US"/>
        </w:rPr>
        <w:t>make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a significant number of speech errors caused by violation of all types of rules, often vocabulary and grammar.</w:t>
      </w:r>
    </w:p>
    <w:p w:rsidR="00F42715" w:rsidRPr="003051CA" w:rsidRDefault="00F42715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Problems of speech culture, including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professional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speech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are focused in the research of N.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Babich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N.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Voloschak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N. Savage, S.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Ermolenko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S.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Karavansky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A.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Ponomarev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A.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Serbenskoyi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and other scientists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. In their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works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>qualities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 speech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are outlined, the norms of modern Ukrainian literary language are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characterized and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attention is drawn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to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typical cases of violation. Methodological aspects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of 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definite problem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were </w:t>
      </w:r>
      <w:r w:rsidR="00566A87">
        <w:rPr>
          <w:rFonts w:ascii="Times New Roman" w:hAnsi="Times New Roman" w:cs="Times New Roman"/>
          <w:sz w:val="18"/>
          <w:szCs w:val="18"/>
          <w:lang w:val="en-US"/>
        </w:rPr>
        <w:t>studied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by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Belyaev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S.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Dubovik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L. Golden, K.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Klimov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T.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Okunevych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M.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Pentylyuk</w:t>
      </w:r>
      <w:proofErr w:type="spell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and others. However, despite some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>success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methods of formation and improvement of speech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culture of high school </w:t>
      </w:r>
      <w:r w:rsidR="00566A87">
        <w:rPr>
          <w:rFonts w:ascii="Times New Roman" w:hAnsi="Times New Roman" w:cs="Times New Roman"/>
          <w:sz w:val="18"/>
          <w:szCs w:val="18"/>
          <w:lang w:val="en-US"/>
        </w:rPr>
        <w:t xml:space="preserve">students is not studied </w:t>
      </w:r>
      <w:r w:rsidR="00D5582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completely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and needs to find new, innovative ways to solve it.</w:t>
      </w:r>
    </w:p>
    <w:p w:rsidR="00421CAA" w:rsidRPr="003051CA" w:rsidRDefault="00421CAA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objective of the article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to draw the high school lecturers’ attention to the system work with the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>glossary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 non- normative words and expressions as one of the effective ways to eliminate the common errors of the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future specialists’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professional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051AC8" w:rsidRPr="003051CA" w:rsidRDefault="00B23129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>The proposed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system implementation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into educational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process should begin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with the students’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implication to the project of compiling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the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typical violations 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>speech norms (non-normative words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) in 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specialists’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professional 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speech of the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chosen fie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ld. The essence of this activity is based on creating among the initiative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students, a special research te</w:t>
      </w:r>
      <w:r w:rsidR="00BC46D8" w:rsidRPr="003051CA">
        <w:rPr>
          <w:rFonts w:ascii="Times New Roman" w:hAnsi="Times New Roman" w:cs="Times New Roman"/>
          <w:sz w:val="18"/>
          <w:szCs w:val="18"/>
          <w:lang w:val="en-US"/>
        </w:rPr>
        <w:t>am, whose purpose is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to identify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the</w:t>
      </w:r>
      <w:r w:rsidR="00E013ED">
        <w:rPr>
          <w:rFonts w:ascii="Times New Roman" w:hAnsi="Times New Roman" w:cs="Times New Roman"/>
          <w:sz w:val="18"/>
          <w:szCs w:val="18"/>
          <w:lang w:val="en-US"/>
        </w:rPr>
        <w:t xml:space="preserve"> common errors in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students</w:t>
      </w:r>
      <w:r w:rsidR="00E013ED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="00E013ED" w:rsidRPr="00E013E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013ED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>, to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figure out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ways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of their elimination and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bring the results of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their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work to the student audience (the idea of creating such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borrowed from A. </w:t>
      </w:r>
      <w:proofErr w:type="spellStart"/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Serbenskoyi</w:t>
      </w:r>
      <w:proofErr w:type="spellEnd"/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[1]. The implementation of this goal is car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ried out in four phases: 1)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study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>ing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literature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of the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culture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; 2) </w:t>
      </w:r>
      <w:r w:rsidR="00AC18E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observation over 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students’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speech and 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selecting the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negative speech 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>examples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negative examples); 3) </w:t>
      </w:r>
      <w:r w:rsidR="00E013ED" w:rsidRPr="003051CA">
        <w:rPr>
          <w:rFonts w:ascii="Times New Roman" w:hAnsi="Times New Roman" w:cs="Times New Roman"/>
          <w:sz w:val="18"/>
          <w:szCs w:val="18"/>
          <w:lang w:val="en-US"/>
        </w:rPr>
        <w:t>analyzing</w:t>
      </w:r>
      <w:r w:rsidR="00E013E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013ED" w:rsidRPr="003051CA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selected non-standard words and phrases and their 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>marking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according to the types of speech errors; 4) design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>ing the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results </w:t>
      </w:r>
      <w:r w:rsidR="00815854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of work </w:t>
      </w:r>
      <w:r w:rsidR="00AC632A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by creating the 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non-normative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AC632A" w:rsidRPr="003051CA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051AC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words and phrases.</w:t>
      </w:r>
    </w:p>
    <w:p w:rsidR="00AC632A" w:rsidRPr="003051CA" w:rsidRDefault="00AC632A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result of this project research team work is a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>glossary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-handbook of non-normative words in specialists’ professional speech of a certain area. It will include </w:t>
      </w:r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wrong-dangerous words and communication formula (phrases and even whole sentences) typical for a particular field of activity which are gathered by its members.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All actual language material </w:t>
      </w:r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is worth to be divided into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two columns: 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some</w:t>
      </w:r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words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are</w:t>
      </w:r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not typical for Ukrainian language or communication </w:t>
      </w:r>
      <w:proofErr w:type="gramStart"/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formula with the typical mistake of speech </w:t>
      </w:r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are</w:t>
      </w:r>
      <w:proofErr w:type="gramEnd"/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give</w:t>
      </w:r>
      <w:r w:rsidR="00A23022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n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on the left column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, and the literary equivalents of linguistic units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are on the right column.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For quick orientation 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non-normative words </w:t>
      </w:r>
      <w:r w:rsidR="0002206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should be italicized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and arranged in alphabetical order.</w:t>
      </w:r>
      <w:r w:rsidR="00022063" w:rsidRPr="003051CA">
        <w:rPr>
          <w:sz w:val="18"/>
          <w:szCs w:val="18"/>
        </w:rPr>
        <w:t xml:space="preserve"> </w:t>
      </w:r>
    </w:p>
    <w:p w:rsidR="00022063" w:rsidRPr="003051CA" w:rsidRDefault="00022063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To bring students to the conscious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>learning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norms of Ukrainian literary language and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to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provide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>with more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practical importance, it is advisable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>next to each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non-normative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linguistic unit,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which is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located 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the left </w:t>
      </w:r>
      <w:proofErr w:type="gramStart"/>
      <w:r w:rsidRPr="003051CA">
        <w:rPr>
          <w:rFonts w:ascii="Times New Roman" w:hAnsi="Times New Roman" w:cs="Times New Roman"/>
          <w:sz w:val="18"/>
          <w:szCs w:val="18"/>
          <w:lang w:val="en-US"/>
        </w:rPr>
        <w:t>column,</w:t>
      </w:r>
      <w:proofErr w:type="gramEnd"/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>give a reference character of the language mistake in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>brackets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according to </w:t>
      </w:r>
      <w:r w:rsidR="00E013ED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E85216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language levels.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Specifically, the </w:t>
      </w:r>
      <w:proofErr w:type="spellStart"/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orthoepy</w:t>
      </w:r>
      <w:proofErr w:type="spellEnd"/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mistake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should be marked by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the letter O </w:t>
      </w:r>
      <w:proofErr w:type="spellStart"/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accentology</w:t>
      </w:r>
      <w:proofErr w:type="spellEnd"/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–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A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lexical </w:t>
      </w:r>
      <w:r w:rsidR="00603952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L, phraseology </w:t>
      </w:r>
      <w:r w:rsidR="00603952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F, morphological </w:t>
      </w:r>
      <w:r w:rsidR="00603952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M, syntax </w:t>
      </w:r>
      <w:r w:rsidR="00603952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S. The most common mistakes are lexical, which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should 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be specified in the following varieties: usage the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words in unusual 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meaning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(L-1); 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t>violation of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lexical </w:t>
      </w:r>
      <w:r w:rsidR="00987412" w:rsidRPr="003051CA">
        <w:rPr>
          <w:rFonts w:ascii="Times New Roman" w:hAnsi="Times New Roman" w:cs="Times New Roman"/>
          <w:sz w:val="18"/>
          <w:szCs w:val="18"/>
          <w:lang w:val="en-US"/>
        </w:rPr>
        <w:t>word-</w:t>
      </w:r>
      <w:r w:rsidR="00A70229" w:rsidRPr="003051CA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conjunction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(L-2); </w:t>
      </w:r>
      <w:r w:rsidR="00987412" w:rsidRPr="003051CA">
        <w:rPr>
          <w:rFonts w:ascii="Times New Roman" w:hAnsi="Times New Roman" w:cs="Times New Roman"/>
          <w:sz w:val="18"/>
          <w:szCs w:val="18"/>
          <w:lang w:val="en-US"/>
        </w:rPr>
        <w:t>loan translation from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Russian language (L-3);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B23129" w:rsidRPr="003051CA">
        <w:rPr>
          <w:rFonts w:ascii="Times New Roman" w:hAnsi="Times New Roman" w:cs="Times New Roman"/>
          <w:sz w:val="18"/>
          <w:szCs w:val="18"/>
          <w:lang w:val="en-US"/>
        </w:rPr>
        <w:t>ssianism</w:t>
      </w:r>
      <w:proofErr w:type="spellEnd"/>
      <w:r w:rsidR="00B231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(L-4); use extra words </w:t>
      </w:r>
      <w:r w:rsidR="00F8222C" w:rsidRPr="003051CA">
        <w:rPr>
          <w:rFonts w:ascii="Times New Roman" w:hAnsi="Times New Roman" w:cs="Times New Roman"/>
          <w:sz w:val="18"/>
          <w:szCs w:val="18"/>
          <w:lang w:val="en-US"/>
        </w:rPr>
        <w:t>– pleonasm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(L-5).</w:t>
      </w:r>
    </w:p>
    <w:p w:rsidR="002A2426" w:rsidRPr="003051CA" w:rsidRDefault="002A2426" w:rsidP="0030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work with the compiled </w:t>
      </w:r>
      <w:r w:rsidR="00591CD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212479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can be done in the course </w:t>
      </w:r>
      <w:r w:rsidR="00212479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Ukrainian language for professional </w:t>
      </w:r>
      <w:r w:rsidR="00212479">
        <w:rPr>
          <w:rFonts w:ascii="Times New Roman" w:hAnsi="Times New Roman" w:cs="Times New Roman"/>
          <w:color w:val="000000"/>
          <w:sz w:val="18"/>
          <w:szCs w:val="18"/>
          <w:lang w:val="en-US"/>
        </w:rPr>
        <w:t>purposes</w:t>
      </w:r>
      <w:r w:rsidR="00212479">
        <w:rPr>
          <w:rFonts w:ascii="Times New Roman" w:hAnsi="Times New Roman" w:cs="Times New Roman"/>
          <w:color w:val="000000"/>
          <w:sz w:val="18"/>
          <w:szCs w:val="18"/>
        </w:rPr>
        <w:t>».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It should begin with a presentation of students</w:t>
      </w:r>
      <w:r w:rsidR="00253629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’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research group </w:t>
      </w:r>
      <w:r w:rsidR="00591CD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implementation and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253629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it should be done from the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first lesson of </w:t>
      </w:r>
      <w:r w:rsidR="00253629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discipline. It should be </w:t>
      </w:r>
      <w:r w:rsidR="00591CD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emphasize that</w:t>
      </w:r>
      <w:r w:rsidR="00253629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for the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skilled workers </w:t>
      </w:r>
      <w:r w:rsidR="00253629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of the chosen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specialty is </w:t>
      </w:r>
      <w:r w:rsidR="00253629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very important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to master the language. Furthermore,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while informing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students with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rating </w:t>
      </w:r>
      <w:r w:rsidR="00F8222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point’s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allocation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by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types of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learning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activities</w:t>
      </w:r>
      <w:r w:rsidR="00591CD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, announce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the </w:t>
      </w:r>
      <w:r w:rsidR="00E013ED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sanctions: take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</w:t>
      </w:r>
      <w:r w:rsidR="00E013ED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points for the mistakes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in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the 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literary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la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nguage. In this way, we create for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future professionals </w:t>
      </w:r>
      <w:r w:rsidR="006F1054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regulation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to master </w:t>
      </w:r>
      <w:r w:rsidR="006F1054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="00C35F0E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normative language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F1054" w:rsidRPr="003051CA" w:rsidRDefault="006F1054" w:rsidP="0030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 order to convince in the urgency of the issue it is suggested for students to make a self-diagnosis of their speech culture competence. To do this, they are asked to translate </w:t>
      </w:r>
      <w:r w:rsidR="00E013ED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into Ukrainian language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statements that members of the certain professions have to use in their professional speech nearly every day.</w:t>
      </w:r>
    </w:p>
    <w:p w:rsidR="006F1054" w:rsidRPr="003051CA" w:rsidRDefault="006F1054" w:rsidP="0030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findings which are made by each student after </w:t>
      </w:r>
      <w:r w:rsidR="00EE61C0" w:rsidRPr="003051CA">
        <w:rPr>
          <w:rFonts w:ascii="Times New Roman" w:hAnsi="Times New Roman" w:cs="Times New Roman"/>
          <w:sz w:val="18"/>
          <w:szCs w:val="18"/>
          <w:lang w:val="en-US"/>
        </w:rPr>
        <w:t>checking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such tasks will be the basis for serious reflection</w:t>
      </w:r>
      <w:r w:rsidR="00EE61C0" w:rsidRPr="003051CA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EE61C0" w:rsidRPr="003051CA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encourage</w:t>
      </w:r>
      <w:r w:rsidR="00EE61C0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students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to improve their own speech.</w:t>
      </w:r>
    </w:p>
    <w:p w:rsidR="00EE61C0" w:rsidRPr="003051CA" w:rsidRDefault="00A15B5F" w:rsidP="0030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Students should be i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mmediately inform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ed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about the main way to achieve this goal: they must learn to control themselves, especially in the use of so-called wrong-dangerous words and phrases, those units of language,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where the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violation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of 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literary norms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is observed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. But the conscious self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-control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can be achieved only when you know common errors and how to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eliminate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them.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Just 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this information can be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taken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from the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of non-normative words c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reated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by 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student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s’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research group.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Further the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presentation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4F5318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and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4F5318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acquaintance with the 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peculiarities of its structure</w:t>
      </w:r>
      <w:r w:rsidR="004F5318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are made</w:t>
      </w:r>
      <w:r w:rsidR="00EE61C0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4F5318" w:rsidRPr="003051CA" w:rsidRDefault="004F5318" w:rsidP="0030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A46A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hen </w:t>
      </w:r>
      <w:r w:rsidR="0083447C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students 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 xml:space="preserve">are </w:t>
      </w:r>
      <w:r w:rsidR="00A46AD8" w:rsidRPr="003051CA">
        <w:rPr>
          <w:rFonts w:ascii="Times New Roman" w:hAnsi="Times New Roman" w:cs="Times New Roman"/>
          <w:sz w:val="18"/>
          <w:szCs w:val="18"/>
          <w:lang w:val="en-US"/>
        </w:rPr>
        <w:t>encourage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A46A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to join to its r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eplenishment. </w:t>
      </w:r>
      <w:r w:rsidR="00F8222C" w:rsidRPr="003051CA">
        <w:rPr>
          <w:rFonts w:ascii="Times New Roman" w:hAnsi="Times New Roman" w:cs="Times New Roman"/>
          <w:sz w:val="18"/>
          <w:szCs w:val="18"/>
          <w:lang w:val="en-US"/>
        </w:rPr>
        <w:t>It is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offer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ed </w:t>
      </w:r>
      <w:r w:rsidR="00A46AD8" w:rsidRPr="003051CA">
        <w:rPr>
          <w:rFonts w:ascii="Times New Roman" w:hAnsi="Times New Roman" w:cs="Times New Roman"/>
          <w:sz w:val="18"/>
          <w:szCs w:val="18"/>
          <w:lang w:val="en-US"/>
        </w:rPr>
        <w:t>an optional task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such as to collect materials for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>glossary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A46AD8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for its 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>fulfillment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8222C" w:rsidRPr="003051CA">
        <w:rPr>
          <w:rFonts w:ascii="Times New Roman" w:hAnsi="Times New Roman" w:cs="Times New Roman"/>
          <w:sz w:val="18"/>
          <w:szCs w:val="18"/>
          <w:lang w:val="en-US"/>
        </w:rPr>
        <w:t>students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can 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>get bonus points by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the end of the 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>term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. Each error 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>is marked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on a separate card with the following headings: 1) a word or expression with 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faulted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literary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norm; 2) an edited version; 3) 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address</w:t>
      </w:r>
      <w:r w:rsidR="00DA0E0C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 the error; 4) w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ho discovered. This form of work teaches students how to be more attentive to their own and other people's speech, and produces the ability to work with various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glossaries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and reference books on 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="0083447C" w:rsidRPr="008344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>culture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B23129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A7142" w:rsidRPr="003051CA" w:rsidRDefault="002A7142" w:rsidP="0030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An important element of purposeful work to improve the norms of </w:t>
      </w:r>
      <w:r w:rsidR="00EA754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students’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speech can be </w:t>
      </w:r>
      <w:r w:rsidR="00EA754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cultural-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language </w:t>
      </w:r>
      <w:r w:rsidR="00EA754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five-minute </w:t>
      </w:r>
      <w:r w:rsidR="00315111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task</w:t>
      </w:r>
      <w:r w:rsidR="00F8222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</w:t>
      </w:r>
      <w:r w:rsidR="00EA754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with an intensive use of the non-normative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="00EA754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at every lesson.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At </w:t>
      </w:r>
      <w:r w:rsidR="00446E56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these lessons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</w:t>
      </w:r>
      <w:r w:rsidR="00EA7543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 would be reasonable to give the tasks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of identifying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non-normative words among suggested words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text editing;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finding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example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s on the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certain selection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of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rules; grouping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negative examples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by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type of speech errors; error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detection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and explain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ing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the method of </w:t>
      </w:r>
      <w:r w:rsidR="009C386C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its </w:t>
      </w:r>
      <w:r w:rsidR="00446E56"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correction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and more. The form of these tasks can be a quiz or </w:t>
      </w:r>
      <w:r w:rsidR="0083447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 </w:t>
      </w:r>
      <w:r w:rsidRPr="003051CA">
        <w:rPr>
          <w:rFonts w:ascii="Times New Roman" w:hAnsi="Times New Roman" w:cs="Times New Roman"/>
          <w:color w:val="000000"/>
          <w:sz w:val="18"/>
          <w:szCs w:val="18"/>
          <w:lang w:val="en-US"/>
        </w:rPr>
        <w:t>competition.</w:t>
      </w:r>
    </w:p>
    <w:p w:rsidR="00446E56" w:rsidRPr="003051CA" w:rsidRDefault="00446E56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>The suggested system of work with the usage</w:t>
      </w:r>
      <w:r w:rsidR="00826387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of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non-normative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was tested at the school department of Humanitarian Pedagogical College, </w:t>
      </w:r>
      <w:proofErr w:type="spellStart"/>
      <w:r w:rsidRPr="003051CA">
        <w:rPr>
          <w:rFonts w:ascii="Times New Roman" w:hAnsi="Times New Roman" w:cs="Times New Roman"/>
          <w:sz w:val="18"/>
          <w:szCs w:val="18"/>
          <w:lang w:val="en-US"/>
        </w:rPr>
        <w:t>Vinn</w:t>
      </w:r>
      <w:r w:rsidR="004937C7" w:rsidRPr="003051CA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ts</w:t>
      </w:r>
      <w:r w:rsidR="004937C7" w:rsidRPr="003051C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spellEnd"/>
      <w:r w:rsidR="004937C7" w:rsidRPr="003051C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during 2012-2015. The result </w:t>
      </w:r>
      <w:r w:rsidR="004937C7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of its implementation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was </w:t>
      </w:r>
      <w:r w:rsidR="004937C7" w:rsidRPr="003051CA">
        <w:rPr>
          <w:rFonts w:ascii="Times New Roman" w:hAnsi="Times New Roman" w:cs="Times New Roman"/>
          <w:sz w:val="18"/>
          <w:szCs w:val="18"/>
          <w:lang w:val="en-US"/>
        </w:rPr>
        <w:t>the publication entitled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12479">
        <w:rPr>
          <w:rFonts w:ascii="Times New Roman" w:hAnsi="Times New Roman" w:cs="Times New Roman"/>
          <w:sz w:val="18"/>
          <w:szCs w:val="18"/>
        </w:rPr>
        <w:t>«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>Glossary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-handbook of non-normative words in the professional teacher</w:t>
      </w:r>
      <w:r w:rsidR="00826387" w:rsidRPr="003051CA">
        <w:rPr>
          <w:rFonts w:ascii="Times New Roman" w:hAnsi="Times New Roman" w:cs="Times New Roman"/>
          <w:sz w:val="18"/>
          <w:szCs w:val="18"/>
          <w:lang w:val="en-US"/>
        </w:rPr>
        <w:t>’s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12479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="00212479">
        <w:rPr>
          <w:rFonts w:ascii="Times New Roman" w:hAnsi="Times New Roman" w:cs="Times New Roman"/>
          <w:sz w:val="18"/>
          <w:szCs w:val="18"/>
        </w:rPr>
        <w:t>»</w:t>
      </w:r>
      <w:r w:rsidR="00826387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[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see: 5].</w:t>
      </w:r>
    </w:p>
    <w:p w:rsidR="00826387" w:rsidRPr="003051CA" w:rsidRDefault="00826387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26387" w:rsidRDefault="00826387" w:rsidP="00305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Conclusions</w:t>
      </w:r>
    </w:p>
    <w:p w:rsidR="003051CA" w:rsidRPr="003051CA" w:rsidRDefault="003051CA" w:rsidP="00305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826387" w:rsidRPr="003051CA" w:rsidRDefault="00826387" w:rsidP="003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Our experience has shown that an effective way of improving the norms of students’ speech is their involvement into the project of compiling the non-normative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glossary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and its active use at the lessons. No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>doubt, the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proposed system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does not show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all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methodological reserves formation of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>students’ speech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, but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it will help future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professionals to test their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>cultural-language competence, to determine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 xml:space="preserve"> their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level and if necessary to learn the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>normative words and phrases typical for the speech of the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chosen profession</w:t>
      </w:r>
      <w:r w:rsidR="00315111" w:rsidRPr="003051CA">
        <w:rPr>
          <w:rFonts w:ascii="Times New Roman" w:hAnsi="Times New Roman" w:cs="Times New Roman"/>
          <w:sz w:val="18"/>
          <w:szCs w:val="18"/>
          <w:lang w:val="en-US"/>
        </w:rPr>
        <w:t>. T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herefore </w:t>
      </w:r>
      <w:r w:rsidR="00315111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it will help 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>to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 xml:space="preserve"> raise </w:t>
      </w:r>
      <w:r w:rsidR="00E94F0E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their 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="0083447C" w:rsidRPr="008344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447C">
        <w:rPr>
          <w:rFonts w:ascii="Times New Roman" w:hAnsi="Times New Roman" w:cs="Times New Roman"/>
          <w:sz w:val="18"/>
          <w:szCs w:val="18"/>
          <w:lang w:val="en-US"/>
        </w:rPr>
        <w:t>culture</w:t>
      </w:r>
      <w:r w:rsidRPr="003051C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1723EB" w:rsidRPr="003051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A1737" w:rsidRPr="003051CA" w:rsidRDefault="00FA1737" w:rsidP="0030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368D2" w:rsidRPr="00D63756" w:rsidRDefault="007853B6" w:rsidP="00536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051CA">
        <w:rPr>
          <w:rFonts w:ascii="Times New Roman" w:hAnsi="Times New Roman" w:cs="Times New Roman"/>
          <w:b/>
          <w:sz w:val="18"/>
          <w:szCs w:val="18"/>
          <w:lang w:val="en-US"/>
        </w:rPr>
        <w:t>References</w:t>
      </w:r>
    </w:p>
    <w:p w:rsidR="005368D2" w:rsidRPr="00D63756" w:rsidRDefault="005368D2" w:rsidP="00536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5368D2" w:rsidRPr="00CF69D4" w:rsidRDefault="005368D2" w:rsidP="005368D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1. </w:t>
      </w:r>
      <w:r w:rsidRPr="00CF69D4">
        <w:rPr>
          <w:rFonts w:ascii="Times New Roman" w:hAnsi="Times New Roman" w:cs="Times New Roman"/>
          <w:sz w:val="18"/>
          <w:szCs w:val="18"/>
        </w:rPr>
        <w:t>Антисуржик. Вчимося ввічливо поводитись і правильно говорити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CF69D4">
        <w:rPr>
          <w:rFonts w:ascii="Times New Roman" w:hAnsi="Times New Roman" w:cs="Times New Roman"/>
          <w:sz w:val="18"/>
          <w:szCs w:val="18"/>
        </w:rPr>
        <w:t xml:space="preserve">: посібник / за ред. </w:t>
      </w:r>
      <w:proofErr w:type="spellStart"/>
      <w:r w:rsidRPr="00CF69D4">
        <w:rPr>
          <w:rFonts w:ascii="Times New Roman" w:hAnsi="Times New Roman" w:cs="Times New Roman"/>
          <w:sz w:val="18"/>
          <w:szCs w:val="18"/>
        </w:rPr>
        <w:t>О. Сербенсь</w:t>
      </w:r>
      <w:proofErr w:type="spellEnd"/>
      <w:r w:rsidRPr="00CF69D4">
        <w:rPr>
          <w:rFonts w:ascii="Times New Roman" w:hAnsi="Times New Roman" w:cs="Times New Roman"/>
          <w:sz w:val="18"/>
          <w:szCs w:val="18"/>
        </w:rPr>
        <w:t>кої. – Львів: Світ, 1994. – 152</w:t>
      </w:r>
      <w:r>
        <w:rPr>
          <w:rFonts w:ascii="Times New Roman" w:hAnsi="Times New Roman" w:cs="Times New Roman"/>
          <w:sz w:val="18"/>
          <w:szCs w:val="18"/>
        </w:rPr>
        <w:t xml:space="preserve"> с.</w:t>
      </w:r>
    </w:p>
    <w:p w:rsidR="005368D2" w:rsidRDefault="005368D2" w:rsidP="0053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2</w:t>
      </w:r>
      <w:r w:rsidRPr="00143FA3">
        <w:rPr>
          <w:rFonts w:ascii="Times New Roman" w:hAnsi="Times New Roman" w:cs="Times New Roman"/>
          <w:spacing w:val="-2"/>
          <w:sz w:val="18"/>
          <w:szCs w:val="18"/>
        </w:rPr>
        <w:t xml:space="preserve">. Культура фахового мовлення : навчальний посібник / за ред. </w:t>
      </w:r>
      <w:proofErr w:type="spellStart"/>
      <w:r w:rsidRPr="00143FA3">
        <w:rPr>
          <w:rFonts w:ascii="Times New Roman" w:hAnsi="Times New Roman" w:cs="Times New Roman"/>
          <w:spacing w:val="-2"/>
          <w:sz w:val="18"/>
          <w:szCs w:val="18"/>
        </w:rPr>
        <w:t>Н. Д. Ба</w:t>
      </w:r>
      <w:proofErr w:type="spellEnd"/>
      <w:r w:rsidRPr="00143FA3">
        <w:rPr>
          <w:rFonts w:ascii="Times New Roman" w:hAnsi="Times New Roman" w:cs="Times New Roman"/>
          <w:spacing w:val="-2"/>
          <w:sz w:val="18"/>
          <w:szCs w:val="18"/>
        </w:rPr>
        <w:t xml:space="preserve">бич. – </w:t>
      </w:r>
      <w:r w:rsidRPr="004A6F6E">
        <w:rPr>
          <w:rFonts w:ascii="Times New Roman" w:hAnsi="Times New Roman" w:cs="Times New Roman"/>
          <w:sz w:val="18"/>
          <w:szCs w:val="18"/>
        </w:rPr>
        <w:t>Чернівці : Книги – ХХІ, 2006. – 496 с.</w:t>
      </w:r>
    </w:p>
    <w:p w:rsidR="005368D2" w:rsidRDefault="005368D2" w:rsidP="0053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3. </w:t>
      </w:r>
      <w:r w:rsidRPr="00637DA7">
        <w:rPr>
          <w:rFonts w:ascii="Times New Roman" w:hAnsi="Times New Roman" w:cs="Times New Roman"/>
          <w:sz w:val="18"/>
          <w:szCs w:val="18"/>
        </w:rPr>
        <w:t>Герасименко Л.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37DA7">
        <w:rPr>
          <w:rFonts w:ascii="Times New Roman" w:hAnsi="Times New Roman" w:cs="Times New Roman"/>
          <w:sz w:val="18"/>
          <w:szCs w:val="18"/>
        </w:rPr>
        <w:t xml:space="preserve">С. Особливості синтаксичної структури англійського авіаційного радіотелефонного дискурсу [Електронний ресурс] / </w:t>
      </w:r>
      <w:proofErr w:type="spellStart"/>
      <w:r w:rsidRPr="00637DA7">
        <w:rPr>
          <w:rFonts w:ascii="Times New Roman" w:hAnsi="Times New Roman" w:cs="Times New Roman"/>
          <w:sz w:val="18"/>
          <w:szCs w:val="18"/>
        </w:rPr>
        <w:t>Л.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37DA7">
        <w:rPr>
          <w:rFonts w:ascii="Times New Roman" w:hAnsi="Times New Roman" w:cs="Times New Roman"/>
          <w:sz w:val="18"/>
          <w:szCs w:val="18"/>
        </w:rPr>
        <w:t>С.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37DA7">
        <w:rPr>
          <w:rFonts w:ascii="Times New Roman" w:hAnsi="Times New Roman" w:cs="Times New Roman"/>
          <w:sz w:val="18"/>
          <w:szCs w:val="18"/>
        </w:rPr>
        <w:t>Герасиме</w:t>
      </w:r>
      <w:proofErr w:type="spellEnd"/>
      <w:r w:rsidRPr="00637DA7">
        <w:rPr>
          <w:rFonts w:ascii="Times New Roman" w:hAnsi="Times New Roman" w:cs="Times New Roman"/>
          <w:sz w:val="18"/>
          <w:szCs w:val="18"/>
        </w:rPr>
        <w:t>нко // Вісник Житомирського державного університету. Філологічні науки. – 2</w:t>
      </w:r>
      <w:r>
        <w:rPr>
          <w:rFonts w:ascii="Times New Roman" w:hAnsi="Times New Roman" w:cs="Times New Roman"/>
          <w:sz w:val="18"/>
          <w:szCs w:val="18"/>
        </w:rPr>
        <w:t>014. – Випуск 4 (76). – С. 175</w:t>
      </w:r>
      <w:r w:rsidRPr="00637DA7">
        <w:rPr>
          <w:rFonts w:ascii="Times New Roman" w:hAnsi="Times New Roman" w:cs="Times New Roman"/>
          <w:sz w:val="18"/>
          <w:szCs w:val="18"/>
        </w:rPr>
        <w:t>–178. – Режим доступу: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visnyk</w:t>
      </w:r>
      <w:proofErr w:type="spellEnd"/>
      <w:r w:rsidRPr="00143FA3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zu</w:t>
      </w:r>
      <w:proofErr w:type="spellEnd"/>
      <w:r w:rsidRPr="00143FA3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edu</w:t>
      </w:r>
      <w:proofErr w:type="spellEnd"/>
      <w:r w:rsidRPr="00143FA3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Pr="00143FA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Articles</w:t>
      </w:r>
      <w:r w:rsidRPr="00143FA3">
        <w:rPr>
          <w:rFonts w:ascii="Times New Roman" w:hAnsi="Times New Roman" w:cs="Times New Roman"/>
          <w:sz w:val="18"/>
          <w:szCs w:val="18"/>
        </w:rPr>
        <w:t>/76/36.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pdf</w:t>
      </w:r>
      <w:proofErr w:type="spellEnd"/>
    </w:p>
    <w:p w:rsidR="005368D2" w:rsidRPr="00FC7695" w:rsidRDefault="005368D2" w:rsidP="0053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143FA3">
        <w:rPr>
          <w:rFonts w:ascii="Times New Roman" w:hAnsi="Times New Roman" w:cs="Times New Roman"/>
          <w:sz w:val="18"/>
          <w:szCs w:val="18"/>
        </w:rPr>
        <w:t xml:space="preserve">. Ковтун О. В. Інформаційні технології у професійно-мовленнєвій підготовці авіаційних операторів [Електронний ресурс] / </w:t>
      </w:r>
      <w:proofErr w:type="spellStart"/>
      <w:r w:rsidRPr="00143FA3">
        <w:rPr>
          <w:rFonts w:ascii="Times New Roman" w:hAnsi="Times New Roman" w:cs="Times New Roman"/>
          <w:sz w:val="18"/>
          <w:szCs w:val="18"/>
        </w:rPr>
        <w:t>О. В. Ков</w:t>
      </w:r>
      <w:proofErr w:type="spellEnd"/>
      <w:r w:rsidRPr="00143FA3">
        <w:rPr>
          <w:rFonts w:ascii="Times New Roman" w:hAnsi="Times New Roman" w:cs="Times New Roman"/>
          <w:sz w:val="18"/>
          <w:szCs w:val="18"/>
        </w:rPr>
        <w:t>тун // Вісник Луганського національного університету ім. Тараса Шевченка. Педагогічні науки. – 2010. – № 1 (188)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3FA3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С. 204</w:t>
      </w:r>
      <w:r w:rsidRPr="00637DA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212. </w:t>
      </w:r>
      <w:r w:rsidRPr="00143FA3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Режим доступу: </w:t>
      </w:r>
      <w:hyperlink r:id="rId7" w:history="1"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www</w:t>
        </w:r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nbuv</w:t>
        </w:r>
        <w:proofErr w:type="spellEnd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gov</w:t>
        </w:r>
        <w:proofErr w:type="spellEnd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ua</w:t>
        </w:r>
        <w:proofErr w:type="spellEnd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old</w:t>
        </w:r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_</w:t>
        </w:r>
        <w:proofErr w:type="spellStart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jrn</w:t>
        </w:r>
        <w:proofErr w:type="spellEnd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e</w:t>
        </w:r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.../12</w:t>
        </w:r>
        <w:proofErr w:type="spellStart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kovmao</w:t>
        </w:r>
        <w:proofErr w:type="spellEnd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FC7695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pdf</w:t>
        </w:r>
        <w:proofErr w:type="spellEnd"/>
      </w:hyperlink>
    </w:p>
    <w:p w:rsidR="005368D2" w:rsidRPr="00FC7695" w:rsidRDefault="005368D2" w:rsidP="0053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 Словник-довідник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анормативів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 професійному мовленні вчителя / </w:t>
      </w:r>
      <w:proofErr w:type="spellStart"/>
      <w:r>
        <w:rPr>
          <w:rFonts w:ascii="Times New Roman" w:hAnsi="Times New Roman" w:cs="Times New Roman"/>
          <w:sz w:val="18"/>
          <w:szCs w:val="18"/>
        </w:rPr>
        <w:t>укл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Л. І. Фед</w:t>
      </w:r>
      <w:proofErr w:type="spellEnd"/>
      <w:r>
        <w:rPr>
          <w:rFonts w:ascii="Times New Roman" w:hAnsi="Times New Roman" w:cs="Times New Roman"/>
          <w:sz w:val="18"/>
          <w:szCs w:val="18"/>
        </w:rPr>
        <w:t>чук. – Вінниця : ТОВ «Вінницька міська друкарня», 2013. – 32 с.</w:t>
      </w:r>
    </w:p>
    <w:p w:rsidR="005368D2" w:rsidRDefault="005368D2" w:rsidP="003051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4F0E" w:rsidRPr="003051CA" w:rsidRDefault="00E94F0E" w:rsidP="003051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E94F0E" w:rsidRPr="003051CA" w:rsidSect="003051C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0B5"/>
    <w:multiLevelType w:val="hybridMultilevel"/>
    <w:tmpl w:val="833E7BA0"/>
    <w:lvl w:ilvl="0" w:tplc="0F44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4F48"/>
    <w:multiLevelType w:val="hybridMultilevel"/>
    <w:tmpl w:val="A26A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E3D"/>
    <w:multiLevelType w:val="hybridMultilevel"/>
    <w:tmpl w:val="5E58C7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7"/>
    <w:rsid w:val="00012CCF"/>
    <w:rsid w:val="00022063"/>
    <w:rsid w:val="0002359E"/>
    <w:rsid w:val="00030FB7"/>
    <w:rsid w:val="00051AC8"/>
    <w:rsid w:val="00081C59"/>
    <w:rsid w:val="000A3B04"/>
    <w:rsid w:val="00143FA3"/>
    <w:rsid w:val="001723EB"/>
    <w:rsid w:val="00195393"/>
    <w:rsid w:val="001A1E09"/>
    <w:rsid w:val="001A674C"/>
    <w:rsid w:val="001D5910"/>
    <w:rsid w:val="00212479"/>
    <w:rsid w:val="00252009"/>
    <w:rsid w:val="00253629"/>
    <w:rsid w:val="00254B9B"/>
    <w:rsid w:val="00267F35"/>
    <w:rsid w:val="002A2426"/>
    <w:rsid w:val="002A7142"/>
    <w:rsid w:val="002F3235"/>
    <w:rsid w:val="00302045"/>
    <w:rsid w:val="003051CA"/>
    <w:rsid w:val="00315111"/>
    <w:rsid w:val="003263DA"/>
    <w:rsid w:val="003663C0"/>
    <w:rsid w:val="00387C55"/>
    <w:rsid w:val="003A36DC"/>
    <w:rsid w:val="00421CAA"/>
    <w:rsid w:val="00440C56"/>
    <w:rsid w:val="00446E56"/>
    <w:rsid w:val="0047491D"/>
    <w:rsid w:val="00487025"/>
    <w:rsid w:val="004937C7"/>
    <w:rsid w:val="004A6F6E"/>
    <w:rsid w:val="004E55B6"/>
    <w:rsid w:val="004F44F9"/>
    <w:rsid w:val="004F5318"/>
    <w:rsid w:val="00530791"/>
    <w:rsid w:val="005368D2"/>
    <w:rsid w:val="0054246F"/>
    <w:rsid w:val="00555329"/>
    <w:rsid w:val="00566A87"/>
    <w:rsid w:val="00591CD0"/>
    <w:rsid w:val="005C2B4A"/>
    <w:rsid w:val="00603952"/>
    <w:rsid w:val="0061503E"/>
    <w:rsid w:val="0061660E"/>
    <w:rsid w:val="006239E6"/>
    <w:rsid w:val="006247AD"/>
    <w:rsid w:val="00637DA7"/>
    <w:rsid w:val="00643200"/>
    <w:rsid w:val="006441F0"/>
    <w:rsid w:val="006A4734"/>
    <w:rsid w:val="006E6636"/>
    <w:rsid w:val="006F1054"/>
    <w:rsid w:val="00720A2C"/>
    <w:rsid w:val="007540D3"/>
    <w:rsid w:val="007767EC"/>
    <w:rsid w:val="007853B6"/>
    <w:rsid w:val="007A4F3D"/>
    <w:rsid w:val="007C5447"/>
    <w:rsid w:val="007F6228"/>
    <w:rsid w:val="00815854"/>
    <w:rsid w:val="00826387"/>
    <w:rsid w:val="0083447C"/>
    <w:rsid w:val="00837CD6"/>
    <w:rsid w:val="008447CE"/>
    <w:rsid w:val="008A200A"/>
    <w:rsid w:val="008B4E7C"/>
    <w:rsid w:val="00987412"/>
    <w:rsid w:val="009B1759"/>
    <w:rsid w:val="009B513D"/>
    <w:rsid w:val="009C386C"/>
    <w:rsid w:val="009F1F90"/>
    <w:rsid w:val="00A110E2"/>
    <w:rsid w:val="00A15B5F"/>
    <w:rsid w:val="00A23022"/>
    <w:rsid w:val="00A46AD8"/>
    <w:rsid w:val="00A47FB6"/>
    <w:rsid w:val="00A70229"/>
    <w:rsid w:val="00AB699E"/>
    <w:rsid w:val="00AC18EE"/>
    <w:rsid w:val="00AC632A"/>
    <w:rsid w:val="00B0102B"/>
    <w:rsid w:val="00B219FE"/>
    <w:rsid w:val="00B23129"/>
    <w:rsid w:val="00B27CDA"/>
    <w:rsid w:val="00B3430A"/>
    <w:rsid w:val="00B350F9"/>
    <w:rsid w:val="00B65A9D"/>
    <w:rsid w:val="00BB0FEB"/>
    <w:rsid w:val="00BC46D8"/>
    <w:rsid w:val="00BF2FAC"/>
    <w:rsid w:val="00C01F55"/>
    <w:rsid w:val="00C1540E"/>
    <w:rsid w:val="00C35F0E"/>
    <w:rsid w:val="00C4183D"/>
    <w:rsid w:val="00C43AE3"/>
    <w:rsid w:val="00C73C8C"/>
    <w:rsid w:val="00CF2E7B"/>
    <w:rsid w:val="00CF69D4"/>
    <w:rsid w:val="00D35FB3"/>
    <w:rsid w:val="00D504BA"/>
    <w:rsid w:val="00D55820"/>
    <w:rsid w:val="00D63756"/>
    <w:rsid w:val="00D74ED9"/>
    <w:rsid w:val="00D955AD"/>
    <w:rsid w:val="00DA0E0C"/>
    <w:rsid w:val="00DA4DC2"/>
    <w:rsid w:val="00DC3811"/>
    <w:rsid w:val="00DD4EB7"/>
    <w:rsid w:val="00E013ED"/>
    <w:rsid w:val="00E166F9"/>
    <w:rsid w:val="00E25E23"/>
    <w:rsid w:val="00E261A8"/>
    <w:rsid w:val="00E56C19"/>
    <w:rsid w:val="00E570DC"/>
    <w:rsid w:val="00E85216"/>
    <w:rsid w:val="00E94F0E"/>
    <w:rsid w:val="00EA7543"/>
    <w:rsid w:val="00EE61C0"/>
    <w:rsid w:val="00F15D32"/>
    <w:rsid w:val="00F42715"/>
    <w:rsid w:val="00F70F00"/>
    <w:rsid w:val="00F8222C"/>
    <w:rsid w:val="00F93311"/>
    <w:rsid w:val="00FA14D0"/>
    <w:rsid w:val="00FA1737"/>
    <w:rsid w:val="00FA2E89"/>
    <w:rsid w:val="00FC7695"/>
    <w:rsid w:val="00FE021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uv.gov.ua/old_jrn/e.../12kovma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8842-BF66-4893-BC06-8B29934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Free World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2016-07-16T20:15:00Z</cp:lastPrinted>
  <dcterms:created xsi:type="dcterms:W3CDTF">2016-07-16T07:05:00Z</dcterms:created>
  <dcterms:modified xsi:type="dcterms:W3CDTF">2017-05-27T18:22:00Z</dcterms:modified>
</cp:coreProperties>
</file>