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6" w:rsidRPr="000C6ACC" w:rsidRDefault="00622916" w:rsidP="004839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C6ACC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0C6ACC" w:rsidRPr="000C6ACC">
        <w:rPr>
          <w:rFonts w:ascii="Times New Roman" w:hAnsi="Times New Roman" w:cs="Times New Roman"/>
          <w:sz w:val="28"/>
          <w:szCs w:val="28"/>
          <w:lang w:val="uk-UA"/>
        </w:rPr>
        <w:t>344.131</w:t>
      </w:r>
      <w:r w:rsidR="0048393E">
        <w:rPr>
          <w:rFonts w:ascii="Times New Roman" w:hAnsi="Times New Roman" w:cs="Times New Roman"/>
          <w:sz w:val="28"/>
          <w:szCs w:val="28"/>
          <w:lang w:val="uk-UA"/>
        </w:rPr>
        <w:t xml:space="preserve"> (043.2)</w:t>
      </w:r>
    </w:p>
    <w:p w:rsidR="00622916" w:rsidRPr="003F3DEE" w:rsidRDefault="00622916" w:rsidP="0048393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DEE">
        <w:rPr>
          <w:rFonts w:ascii="Times New Roman" w:hAnsi="Times New Roman" w:cs="Times New Roman"/>
          <w:b/>
          <w:sz w:val="28"/>
          <w:szCs w:val="28"/>
          <w:lang w:val="uk-UA"/>
        </w:rPr>
        <w:t>Черниш</w:t>
      </w:r>
      <w:proofErr w:type="spellEnd"/>
      <w:r w:rsidRPr="003F3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>, студент</w:t>
      </w:r>
      <w:r w:rsidR="00483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2916" w:rsidRPr="003F3DEE" w:rsidRDefault="00622916" w:rsidP="0048393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3DEE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</w:t>
      </w:r>
      <w:r w:rsidR="00483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2916" w:rsidRPr="003F3DEE" w:rsidRDefault="00622916" w:rsidP="0048393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3DEE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  <w:r w:rsidR="0048393E">
        <w:rPr>
          <w:rFonts w:ascii="Times New Roman" w:hAnsi="Times New Roman" w:cs="Times New Roman"/>
          <w:sz w:val="28"/>
          <w:szCs w:val="28"/>
          <w:lang w:val="uk-UA"/>
        </w:rPr>
        <w:t>, м. Київ</w:t>
      </w:r>
    </w:p>
    <w:p w:rsidR="00622916" w:rsidRPr="003F3DEE" w:rsidRDefault="00622916" w:rsidP="0048393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3DEE">
        <w:rPr>
          <w:rFonts w:ascii="Times New Roman" w:hAnsi="Times New Roman" w:cs="Times New Roman"/>
          <w:sz w:val="28"/>
          <w:szCs w:val="28"/>
          <w:lang w:val="uk-UA"/>
        </w:rPr>
        <w:t>Науковий кері</w:t>
      </w:r>
      <w:r w:rsidR="0048393E">
        <w:rPr>
          <w:rFonts w:ascii="Times New Roman" w:hAnsi="Times New Roman" w:cs="Times New Roman"/>
          <w:sz w:val="28"/>
          <w:szCs w:val="28"/>
          <w:lang w:val="uk-UA"/>
        </w:rPr>
        <w:t xml:space="preserve">вник: </w:t>
      </w:r>
      <w:proofErr w:type="spellStart"/>
      <w:r w:rsidR="0048393E">
        <w:rPr>
          <w:rFonts w:ascii="Times New Roman" w:hAnsi="Times New Roman" w:cs="Times New Roman"/>
          <w:sz w:val="28"/>
          <w:szCs w:val="28"/>
          <w:lang w:val="uk-UA"/>
        </w:rPr>
        <w:t>Лихова</w:t>
      </w:r>
      <w:proofErr w:type="spellEnd"/>
      <w:r w:rsidR="0048393E">
        <w:rPr>
          <w:rFonts w:ascii="Times New Roman" w:hAnsi="Times New Roman" w:cs="Times New Roman"/>
          <w:sz w:val="28"/>
          <w:szCs w:val="28"/>
          <w:lang w:val="uk-UA"/>
        </w:rPr>
        <w:t xml:space="preserve"> С.Я., </w:t>
      </w:r>
      <w:proofErr w:type="spellStart"/>
      <w:r w:rsidR="0048393E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48393E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</w:p>
    <w:p w:rsidR="00CC0EB9" w:rsidRPr="003F3DEE" w:rsidRDefault="00CC0EB9" w:rsidP="00CC0EB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3C9E" w:rsidRPr="003F3DEE" w:rsidRDefault="00CC0EB9" w:rsidP="00430D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39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30DEA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48393E">
        <w:rPr>
          <w:rFonts w:ascii="Times New Roman" w:hAnsi="Times New Roman" w:cs="Times New Roman"/>
          <w:sz w:val="28"/>
          <w:szCs w:val="28"/>
          <w:lang w:val="uk-UA"/>
        </w:rPr>
        <w:t xml:space="preserve"> КРИМ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393E">
        <w:rPr>
          <w:rFonts w:ascii="Times New Roman" w:hAnsi="Times New Roman" w:cs="Times New Roman"/>
          <w:sz w:val="28"/>
          <w:szCs w:val="28"/>
          <w:lang w:val="uk-UA"/>
        </w:rPr>
        <w:t>НАЛЬНО-ПРАВОВО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8393E">
        <w:rPr>
          <w:rFonts w:ascii="Times New Roman" w:hAnsi="Times New Roman" w:cs="Times New Roman"/>
          <w:sz w:val="28"/>
          <w:szCs w:val="28"/>
          <w:lang w:val="uk-UA"/>
        </w:rPr>
        <w:t xml:space="preserve"> КВАЛ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393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393E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0C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>У ВІЙСЬКОВІЙ СФЕРІ</w:t>
      </w:r>
    </w:p>
    <w:p w:rsidR="00CC0EB9" w:rsidRPr="003F3DEE" w:rsidRDefault="00CC0EB9" w:rsidP="00430D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348" w:rsidRPr="003F3DEE" w:rsidRDefault="00823348" w:rsidP="00483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93E">
        <w:rPr>
          <w:rFonts w:ascii="Times New Roman" w:hAnsi="Times New Roman" w:cs="Times New Roman"/>
          <w:sz w:val="28"/>
          <w:szCs w:val="28"/>
          <w:lang w:val="uk-UA"/>
        </w:rPr>
        <w:t>Одним із видів юридичної кваліфікації є кримінально-правова кваліфікація.</w:t>
      </w:r>
    </w:p>
    <w:p w:rsidR="00823348" w:rsidRPr="003F3DEE" w:rsidRDefault="00823348" w:rsidP="00483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22D">
        <w:rPr>
          <w:rFonts w:ascii="Times New Roman" w:hAnsi="Times New Roman" w:cs="Times New Roman"/>
          <w:sz w:val="28"/>
          <w:szCs w:val="28"/>
          <w:lang w:val="uk-UA"/>
        </w:rPr>
        <w:t xml:space="preserve">В.О. Навроцький 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вказує на те, що </w:t>
      </w:r>
      <w:r w:rsidRPr="0044522D">
        <w:rPr>
          <w:rFonts w:ascii="Times New Roman" w:hAnsi="Times New Roman" w:cs="Times New Roman"/>
          <w:sz w:val="28"/>
          <w:szCs w:val="28"/>
          <w:lang w:val="uk-UA"/>
        </w:rPr>
        <w:t>«Кримінально-правова кваліфікація здійснюється стосовно фактичних обставин, які свідчать про заподіяння істотної шкоди або загрозу такої шкоди та протиправність котрих передбачена Особливою частиною кримінального законодавства» [</w:t>
      </w:r>
      <w:r w:rsidR="00CC0EB9" w:rsidRPr="003F3D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52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0EB9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44522D">
        <w:rPr>
          <w:rFonts w:ascii="Times New Roman" w:hAnsi="Times New Roman" w:cs="Times New Roman"/>
          <w:sz w:val="28"/>
          <w:szCs w:val="28"/>
          <w:lang w:val="uk-UA"/>
        </w:rPr>
        <w:t>50].</w:t>
      </w:r>
    </w:p>
    <w:p w:rsidR="0048393E" w:rsidRDefault="00823348" w:rsidP="00483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22D">
        <w:rPr>
          <w:rFonts w:ascii="Times New Roman" w:hAnsi="Times New Roman" w:cs="Times New Roman"/>
          <w:sz w:val="28"/>
          <w:szCs w:val="28"/>
          <w:lang w:val="uk-UA"/>
        </w:rPr>
        <w:t xml:space="preserve">Чинний Кримінальний кодекс України зберіг в Особливій частині окремий розділ </w:t>
      </w:r>
      <w:r w:rsidRPr="003F3DEE">
        <w:rPr>
          <w:rFonts w:ascii="Times New Roman" w:hAnsi="Times New Roman" w:cs="Times New Roman"/>
          <w:sz w:val="28"/>
          <w:szCs w:val="28"/>
        </w:rPr>
        <w:t>XIX</w:t>
      </w:r>
      <w:r w:rsidRPr="0044522D">
        <w:rPr>
          <w:rFonts w:ascii="Times New Roman" w:hAnsi="Times New Roman" w:cs="Times New Roman"/>
          <w:sz w:val="28"/>
          <w:szCs w:val="28"/>
          <w:lang w:val="uk-UA"/>
        </w:rPr>
        <w:t xml:space="preserve"> «Злочини проти встановленого порядку несення ві</w:t>
      </w:r>
      <w:r w:rsidR="005B61C8" w:rsidRPr="0044522D">
        <w:rPr>
          <w:rFonts w:ascii="Times New Roman" w:hAnsi="Times New Roman" w:cs="Times New Roman"/>
          <w:sz w:val="28"/>
          <w:szCs w:val="28"/>
          <w:lang w:val="uk-UA"/>
        </w:rPr>
        <w:t>йськової служби (військові зло</w:t>
      </w:r>
      <w:r w:rsidRPr="0044522D">
        <w:rPr>
          <w:rFonts w:ascii="Times New Roman" w:hAnsi="Times New Roman" w:cs="Times New Roman"/>
          <w:sz w:val="28"/>
          <w:szCs w:val="28"/>
          <w:lang w:val="uk-UA"/>
        </w:rPr>
        <w:t>чини)», яким передбачаєт</w:t>
      </w:r>
      <w:r w:rsidR="005B61C8" w:rsidRPr="0044522D">
        <w:rPr>
          <w:rFonts w:ascii="Times New Roman" w:hAnsi="Times New Roman" w:cs="Times New Roman"/>
          <w:sz w:val="28"/>
          <w:szCs w:val="28"/>
          <w:lang w:val="uk-UA"/>
        </w:rPr>
        <w:t>ься відповідаль</w:t>
      </w:r>
      <w:r w:rsidRPr="0044522D">
        <w:rPr>
          <w:rFonts w:ascii="Times New Roman" w:hAnsi="Times New Roman" w:cs="Times New Roman"/>
          <w:sz w:val="28"/>
          <w:szCs w:val="28"/>
          <w:lang w:val="uk-UA"/>
        </w:rPr>
        <w:t>ність за вч</w:t>
      </w:r>
      <w:r w:rsidR="005B61C8" w:rsidRPr="0044522D">
        <w:rPr>
          <w:rFonts w:ascii="Times New Roman" w:hAnsi="Times New Roman" w:cs="Times New Roman"/>
          <w:sz w:val="28"/>
          <w:szCs w:val="28"/>
          <w:lang w:val="uk-UA"/>
        </w:rPr>
        <w:t xml:space="preserve">инення військових злочинів.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XIX </w:t>
      </w:r>
      <w:r w:rsidR="00430DE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F3DEE">
        <w:rPr>
          <w:rFonts w:ascii="Times New Roman" w:hAnsi="Times New Roman" w:cs="Times New Roman"/>
          <w:sz w:val="28"/>
          <w:szCs w:val="28"/>
        </w:rPr>
        <w:t xml:space="preserve">КК </w:t>
      </w:r>
      <w:r w:rsidR="005B61C8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ба</w:t>
      </w:r>
      <w:r w:rsidRPr="003F3DEE">
        <w:rPr>
          <w:rFonts w:ascii="Times New Roman" w:hAnsi="Times New Roman" w:cs="Times New Roman"/>
          <w:sz w:val="28"/>
          <w:szCs w:val="28"/>
        </w:rPr>
        <w:t>гатьох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про</w:t>
      </w:r>
      <w:r w:rsidR="005B61C8" w:rsidRPr="003F3DEE">
        <w:rPr>
          <w:rFonts w:ascii="Times New Roman" w:hAnsi="Times New Roman" w:cs="Times New Roman"/>
          <w:sz w:val="28"/>
          <w:szCs w:val="28"/>
        </w:rPr>
        <w:t xml:space="preserve">блем,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правозас</w:t>
      </w:r>
      <w:r w:rsidRPr="003F3DEE">
        <w:rPr>
          <w:rFonts w:ascii="Times New Roman" w:hAnsi="Times New Roman" w:cs="Times New Roman"/>
          <w:sz w:val="28"/>
          <w:szCs w:val="28"/>
        </w:rPr>
        <w:t>тосовчих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</w:t>
      </w:r>
      <w:r w:rsidR="005B61C8" w:rsidRPr="003F3DEE">
        <w:rPr>
          <w:rFonts w:ascii="Times New Roman" w:hAnsi="Times New Roman" w:cs="Times New Roman"/>
          <w:sz w:val="28"/>
          <w:szCs w:val="28"/>
        </w:rPr>
        <w:t>рганів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питан</w:t>
      </w:r>
      <w:r w:rsidRPr="003F3DEE">
        <w:rPr>
          <w:rFonts w:ascii="Times New Roman" w:hAnsi="Times New Roman" w:cs="Times New Roman"/>
          <w:sz w:val="28"/>
          <w:szCs w:val="28"/>
        </w:rPr>
        <w:t>нях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Проблемними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та такими,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науко</w:t>
      </w:r>
      <w:r w:rsidR="005B61C8" w:rsidRPr="003F3DEE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пи</w:t>
      </w:r>
      <w:r w:rsidRPr="003F3DEE"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що</w:t>
      </w:r>
      <w:r w:rsidR="005B61C8" w:rsidRPr="003F3DE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відмежування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зло</w:t>
      </w:r>
      <w:r w:rsidRPr="003F3DEE">
        <w:rPr>
          <w:rFonts w:ascii="Times New Roman" w:hAnsi="Times New Roman" w:cs="Times New Roman"/>
          <w:sz w:val="28"/>
          <w:szCs w:val="28"/>
        </w:rPr>
        <w:t>чинів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ч. 1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401 КК</w:t>
      </w:r>
      <w:r w:rsidR="005B61C8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військови</w:t>
      </w:r>
      <w:r w:rsidR="005B61C8" w:rsidRPr="003F3DE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зло</w:t>
      </w:r>
      <w:r w:rsidRPr="003F3DEE">
        <w:rPr>
          <w:rFonts w:ascii="Times New Roman" w:hAnsi="Times New Roman" w:cs="Times New Roman"/>
          <w:sz w:val="28"/>
          <w:szCs w:val="28"/>
        </w:rPr>
        <w:t>чинами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визнаються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роз</w:t>
      </w:r>
      <w:r w:rsidRPr="003F3DEE">
        <w:rPr>
          <w:rFonts w:ascii="Times New Roman" w:hAnsi="Times New Roman" w:cs="Times New Roman"/>
          <w:sz w:val="28"/>
          <w:szCs w:val="28"/>
        </w:rPr>
        <w:t>ділом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ро</w:t>
      </w:r>
      <w:r w:rsidR="005B61C8" w:rsidRPr="003F3DEE">
        <w:rPr>
          <w:rFonts w:ascii="Times New Roman" w:hAnsi="Times New Roman" w:cs="Times New Roman"/>
          <w:sz w:val="28"/>
          <w:szCs w:val="28"/>
        </w:rPr>
        <w:t>зділом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XIX)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вста</w:t>
      </w:r>
      <w:r w:rsidRPr="003F3DEE">
        <w:rPr>
          <w:rFonts w:ascii="Times New Roman" w:hAnsi="Times New Roman" w:cs="Times New Roman"/>
          <w:sz w:val="28"/>
          <w:szCs w:val="28"/>
        </w:rPr>
        <w:t>новле</w:t>
      </w:r>
      <w:r w:rsidR="005B61C8" w:rsidRPr="003F3DE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не</w:t>
      </w:r>
      <w:r w:rsidRPr="003F3DEE">
        <w:rPr>
          <w:rFonts w:ascii="Times New Roman" w:hAnsi="Times New Roman" w:cs="Times New Roman"/>
          <w:sz w:val="28"/>
          <w:szCs w:val="28"/>
        </w:rPr>
        <w:t>сення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вчинені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</w:t>
      </w:r>
      <w:r w:rsidR="005B61C8" w:rsidRPr="003F3DEE">
        <w:rPr>
          <w:rFonts w:ascii="Times New Roman" w:hAnsi="Times New Roman" w:cs="Times New Roman"/>
          <w:sz w:val="28"/>
          <w:szCs w:val="28"/>
        </w:rPr>
        <w:t>овозобов’язаними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61C8" w:rsidRPr="003F3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61C8" w:rsidRPr="003F3DE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прохо</w:t>
      </w:r>
      <w:r w:rsidRPr="003F3DEE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перевірних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1C8" w:rsidRPr="0048393E">
        <w:rPr>
          <w:rFonts w:ascii="Times New Roman" w:hAnsi="Times New Roman" w:cs="Times New Roman"/>
          <w:sz w:val="28"/>
          <w:szCs w:val="28"/>
        </w:rPr>
        <w:t>[</w:t>
      </w:r>
      <w:r w:rsidR="00CC0EB9" w:rsidRPr="003F3D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61C8" w:rsidRPr="0048393E">
        <w:rPr>
          <w:rFonts w:ascii="Times New Roman" w:hAnsi="Times New Roman" w:cs="Times New Roman"/>
          <w:sz w:val="28"/>
          <w:szCs w:val="28"/>
        </w:rPr>
        <w:t>]</w:t>
      </w:r>
      <w:r w:rsidRPr="003F3DEE">
        <w:rPr>
          <w:rFonts w:ascii="Times New Roman" w:hAnsi="Times New Roman" w:cs="Times New Roman"/>
          <w:sz w:val="28"/>
          <w:szCs w:val="28"/>
        </w:rPr>
        <w:t>.</w:t>
      </w:r>
    </w:p>
    <w:p w:rsidR="0048393E" w:rsidRDefault="00823348" w:rsidP="00483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E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зазначають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М.І. Панов, Н.О.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родові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розділах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КК</w:t>
      </w:r>
      <w:r w:rsidR="005B61C8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B61C8" w:rsidRPr="003F3DEE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понят</w:t>
      </w:r>
      <w:r w:rsidRPr="003F3DEE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доктринальними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логіко-юридичними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абстракціями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засо</w:t>
      </w:r>
      <w:r w:rsidRPr="003F3DEE">
        <w:rPr>
          <w:rFonts w:ascii="Times New Roman" w:hAnsi="Times New Roman" w:cs="Times New Roman"/>
          <w:sz w:val="28"/>
          <w:szCs w:val="28"/>
        </w:rPr>
        <w:t>бів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соціально-правових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lastRenderedPageBreak/>
        <w:t>явищ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Виня</w:t>
      </w:r>
      <w:r w:rsidR="005B61C8" w:rsidRPr="003F3DEE">
        <w:rPr>
          <w:rFonts w:ascii="Times New Roman" w:hAnsi="Times New Roman" w:cs="Times New Roman"/>
          <w:sz w:val="28"/>
          <w:szCs w:val="28"/>
        </w:rPr>
        <w:t>тком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ро</w:t>
      </w:r>
      <w:r w:rsidRPr="003F3DEE">
        <w:rPr>
          <w:rFonts w:ascii="Times New Roman" w:hAnsi="Times New Roman" w:cs="Times New Roman"/>
          <w:sz w:val="28"/>
          <w:szCs w:val="28"/>
        </w:rPr>
        <w:t xml:space="preserve">дового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</w:t>
      </w:r>
      <w:r w:rsidR="005B61C8" w:rsidRPr="003F3DEE">
        <w:rPr>
          <w:rFonts w:ascii="Times New Roman" w:hAnsi="Times New Roman" w:cs="Times New Roman"/>
          <w:sz w:val="28"/>
          <w:szCs w:val="28"/>
        </w:rPr>
        <w:t>няття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встановле</w:t>
      </w:r>
      <w:r w:rsidRPr="003F3DE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несення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>) [</w:t>
      </w:r>
      <w:r w:rsidR="00CC0EB9" w:rsidRPr="003F3D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r w:rsidR="00CC0EB9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F3DEE">
        <w:rPr>
          <w:rFonts w:ascii="Times New Roman" w:hAnsi="Times New Roman" w:cs="Times New Roman"/>
          <w:sz w:val="28"/>
          <w:szCs w:val="28"/>
        </w:rPr>
        <w:t>296].</w:t>
      </w:r>
    </w:p>
    <w:p w:rsidR="0048393E" w:rsidRDefault="00823348" w:rsidP="00483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F3D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401 КК</w:t>
      </w:r>
      <w:r w:rsidR="005B61C8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суб’єктам</w:t>
      </w:r>
      <w:r w:rsidR="005B61C8" w:rsidRPr="003F3D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розді</w:t>
      </w:r>
      <w:r w:rsidRPr="003F3DEE">
        <w:rPr>
          <w:rFonts w:ascii="Times New Roman" w:hAnsi="Times New Roman" w:cs="Times New Roman"/>
          <w:sz w:val="28"/>
          <w:szCs w:val="28"/>
        </w:rPr>
        <w:t>лом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XIX КК</w:t>
      </w:r>
      <w:r w:rsidR="005B61C8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B61C8" w:rsidRPr="003F3DE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визнаватись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ви</w:t>
      </w:r>
      <w:r w:rsidRPr="003F3DEE">
        <w:rPr>
          <w:rFonts w:ascii="Times New Roman" w:hAnsi="Times New Roman" w:cs="Times New Roman"/>
          <w:sz w:val="28"/>
          <w:szCs w:val="28"/>
        </w:rPr>
        <w:t>нятком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злочинного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характеру 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формуваннях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скоєних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тяжкість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суспільн</w:t>
      </w:r>
      <w:proofErr w:type="gramStart"/>
      <w:r w:rsidRPr="003F3D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небезпе</w:t>
      </w:r>
      <w:r w:rsidR="005B61C8" w:rsidRPr="003F3DEE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правопору</w:t>
      </w:r>
      <w:r w:rsidRPr="003F3DEE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="005B61C8" w:rsidRPr="003F3DEE">
        <w:rPr>
          <w:rFonts w:ascii="Times New Roman" w:hAnsi="Times New Roman" w:cs="Times New Roman"/>
          <w:sz w:val="28"/>
          <w:szCs w:val="28"/>
        </w:rPr>
        <w:t xml:space="preserve"> роки на </w:t>
      </w:r>
      <w:proofErr w:type="spellStart"/>
      <w:r w:rsidR="005B61C8" w:rsidRPr="003F3DEE">
        <w:rPr>
          <w:rFonts w:ascii="Times New Roman" w:hAnsi="Times New Roman" w:cs="Times New Roman"/>
          <w:sz w:val="28"/>
          <w:szCs w:val="28"/>
        </w:rPr>
        <w:t>ета</w:t>
      </w:r>
      <w:r w:rsidRPr="003F3DEE">
        <w:rPr>
          <w:rFonts w:ascii="Times New Roman" w:hAnsi="Times New Roman" w:cs="Times New Roman"/>
          <w:sz w:val="28"/>
          <w:szCs w:val="28"/>
        </w:rPr>
        <w:t>пах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інши</w:t>
      </w:r>
      <w:r w:rsidR="00622916" w:rsidRPr="003F3D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утворе</w:t>
      </w:r>
      <w:r w:rsidRPr="003F3DEE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по</w:t>
      </w:r>
      <w:r w:rsidR="00622916" w:rsidRPr="003F3DEE">
        <w:rPr>
          <w:rFonts w:ascii="Times New Roman" w:hAnsi="Times New Roman" w:cs="Times New Roman"/>
          <w:sz w:val="28"/>
          <w:szCs w:val="28"/>
        </w:rPr>
        <w:t xml:space="preserve">сад,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916" w:rsidRPr="003F3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2916" w:rsidRPr="003F3DEE">
        <w:rPr>
          <w:rFonts w:ascii="Times New Roman" w:hAnsi="Times New Roman" w:cs="Times New Roman"/>
          <w:sz w:val="28"/>
          <w:szCs w:val="28"/>
        </w:rPr>
        <w:t>ідлягали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замі</w:t>
      </w:r>
      <w:r w:rsidRPr="003F3DEE">
        <w:rPr>
          <w:rFonts w:ascii="Times New Roman" w:hAnsi="Times New Roman" w:cs="Times New Roman"/>
          <w:sz w:val="28"/>
          <w:szCs w:val="28"/>
        </w:rPr>
        <w:t>щенню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стала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заміщатись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цивільними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особами. Не стали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і посади, на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визначальною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боєго</w:t>
      </w:r>
      <w:r w:rsidRPr="003F3DEE">
        <w:rPr>
          <w:rFonts w:ascii="Times New Roman" w:hAnsi="Times New Roman" w:cs="Times New Roman"/>
          <w:sz w:val="28"/>
          <w:szCs w:val="28"/>
        </w:rPr>
        <w:t>товності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</w:t>
      </w:r>
      <w:r w:rsidR="00622916" w:rsidRPr="003F3DEE">
        <w:rPr>
          <w:rFonts w:ascii="Times New Roman" w:hAnsi="Times New Roman" w:cs="Times New Roman"/>
          <w:sz w:val="28"/>
          <w:szCs w:val="28"/>
        </w:rPr>
        <w:t>ійськових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спромож</w:t>
      </w:r>
      <w:r w:rsidRPr="003F3DEE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DE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обіймають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посади 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формування</w:t>
      </w:r>
      <w:r w:rsidR="00622916" w:rsidRPr="003F3D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вчиняють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різ</w:t>
      </w:r>
      <w:r w:rsidRPr="003F3DEE">
        <w:rPr>
          <w:rFonts w:ascii="Times New Roman" w:hAnsi="Times New Roman" w:cs="Times New Roman"/>
          <w:sz w:val="28"/>
          <w:szCs w:val="28"/>
        </w:rPr>
        <w:t>номанітні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тяж</w:t>
      </w:r>
      <w:r w:rsidR="00622916" w:rsidRPr="003F3DEE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та особливо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ста</w:t>
      </w:r>
      <w:r w:rsidRPr="003F3DEE">
        <w:rPr>
          <w:rFonts w:ascii="Times New Roman" w:hAnsi="Times New Roman" w:cs="Times New Roman"/>
          <w:sz w:val="28"/>
          <w:szCs w:val="28"/>
        </w:rPr>
        <w:t xml:space="preserve">тистика є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аргументацією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ко</w:t>
      </w:r>
      <w:r w:rsidRPr="003F3DEE">
        <w:rPr>
          <w:rFonts w:ascii="Times New Roman" w:hAnsi="Times New Roman" w:cs="Times New Roman"/>
          <w:sz w:val="28"/>
          <w:szCs w:val="28"/>
        </w:rPr>
        <w:t>ристь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DE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>ідж</w:t>
      </w:r>
      <w:r w:rsidR="00622916" w:rsidRPr="003F3DEE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законодав</w:t>
      </w:r>
      <w:r w:rsidRPr="003F3DE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r w:rsidR="00430DE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F3DEE">
        <w:rPr>
          <w:rFonts w:ascii="Times New Roman" w:hAnsi="Times New Roman" w:cs="Times New Roman"/>
          <w:sz w:val="28"/>
          <w:szCs w:val="28"/>
        </w:rPr>
        <w:t>ст. 401 КК</w:t>
      </w:r>
      <w:r w:rsidR="00622916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3F3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F3DE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</w:t>
      </w:r>
      <w:r w:rsidR="00622916" w:rsidRPr="003F3DE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роз</w:t>
      </w:r>
      <w:r w:rsidRPr="003F3DEE">
        <w:rPr>
          <w:rFonts w:ascii="Times New Roman" w:hAnsi="Times New Roman" w:cs="Times New Roman"/>
          <w:sz w:val="28"/>
          <w:szCs w:val="28"/>
        </w:rPr>
        <w:t>ділу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ціл</w:t>
      </w:r>
      <w:r w:rsidR="00622916" w:rsidRPr="003F3DE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ряд проблем у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квалі</w:t>
      </w:r>
      <w:r w:rsidRPr="003F3DEE">
        <w:rPr>
          <w:rFonts w:ascii="Times New Roman" w:hAnsi="Times New Roman" w:cs="Times New Roman"/>
          <w:sz w:val="28"/>
          <w:szCs w:val="28"/>
        </w:rPr>
        <w:t>фікації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і </w:t>
      </w:r>
      <w:r w:rsidR="00622916" w:rsidRPr="003F3DE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злочинах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передбаче</w:t>
      </w:r>
      <w:r w:rsidRPr="003F3DEE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ро</w:t>
      </w:r>
      <w:r w:rsidR="00622916" w:rsidRPr="003F3DEE">
        <w:rPr>
          <w:rFonts w:ascii="Times New Roman" w:hAnsi="Times New Roman" w:cs="Times New Roman"/>
          <w:sz w:val="28"/>
          <w:szCs w:val="28"/>
        </w:rPr>
        <w:t>зділом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пра</w:t>
      </w:r>
      <w:r w:rsidRPr="003F3DEE">
        <w:rPr>
          <w:rFonts w:ascii="Times New Roman" w:hAnsi="Times New Roman" w:cs="Times New Roman"/>
          <w:sz w:val="28"/>
          <w:szCs w:val="28"/>
        </w:rPr>
        <w:t>возастосув</w:t>
      </w:r>
      <w:r w:rsidR="00622916" w:rsidRPr="003F3DEE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916" w:rsidRPr="003F3DE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622916" w:rsidRPr="003F3DEE">
        <w:rPr>
          <w:rFonts w:ascii="Times New Roman" w:hAnsi="Times New Roman" w:cs="Times New Roman"/>
          <w:sz w:val="28"/>
          <w:szCs w:val="28"/>
        </w:rPr>
        <w:t>і</w:t>
      </w:r>
      <w:r w:rsidRPr="003F3DEE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</w:t>
      </w:r>
      <w:r w:rsidR="00622916" w:rsidRPr="003F3DEE">
        <w:rPr>
          <w:rFonts w:ascii="Times New Roman" w:hAnsi="Times New Roman" w:cs="Times New Roman"/>
          <w:sz w:val="28"/>
          <w:szCs w:val="28"/>
        </w:rPr>
        <w:t>відчать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недосконалість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кон</w:t>
      </w:r>
      <w:r w:rsidRPr="003F3DEE">
        <w:rPr>
          <w:rFonts w:ascii="Times New Roman" w:hAnsi="Times New Roman" w:cs="Times New Roman"/>
          <w:sz w:val="28"/>
          <w:szCs w:val="28"/>
        </w:rPr>
        <w:t>струкції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таких статей є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410 </w:t>
      </w:r>
      <w:r w:rsidR="00622916" w:rsidRPr="003F3DEE">
        <w:rPr>
          <w:rFonts w:ascii="Times New Roman" w:hAnsi="Times New Roman" w:cs="Times New Roman"/>
          <w:sz w:val="28"/>
          <w:szCs w:val="28"/>
        </w:rPr>
        <w:t>КК</w:t>
      </w:r>
      <w:r w:rsidR="00622916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3F3D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військовослужбовцем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бо</w:t>
      </w:r>
      <w:r w:rsidRPr="003F3DEE">
        <w:rPr>
          <w:rFonts w:ascii="Times New Roman" w:hAnsi="Times New Roman" w:cs="Times New Roman"/>
          <w:sz w:val="28"/>
          <w:szCs w:val="28"/>
        </w:rPr>
        <w:t>йових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припасів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вибухових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бо</w:t>
      </w:r>
      <w:r w:rsidRPr="003F3DEE">
        <w:rPr>
          <w:rFonts w:ascii="Times New Roman" w:hAnsi="Times New Roman" w:cs="Times New Roman"/>
          <w:sz w:val="28"/>
          <w:szCs w:val="28"/>
        </w:rPr>
        <w:t>йових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реч</w:t>
      </w:r>
      <w:r w:rsidR="00622916" w:rsidRPr="003F3DEE">
        <w:rPr>
          <w:rFonts w:ascii="Times New Roman" w:hAnsi="Times New Roman" w:cs="Times New Roman"/>
          <w:sz w:val="28"/>
          <w:szCs w:val="28"/>
        </w:rPr>
        <w:t>овин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вій</w:t>
      </w:r>
      <w:r w:rsidRPr="003F3DEE">
        <w:rPr>
          <w:rFonts w:ascii="Times New Roman" w:hAnsi="Times New Roman" w:cs="Times New Roman"/>
          <w:sz w:val="28"/>
          <w:szCs w:val="28"/>
        </w:rPr>
        <w:t>ськової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DE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майна, 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ними шляхом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становищем»</w:t>
      </w:r>
      <w:r w:rsidR="00622916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916" w:rsidRPr="0048393E">
        <w:rPr>
          <w:rFonts w:ascii="Times New Roman" w:hAnsi="Times New Roman" w:cs="Times New Roman"/>
          <w:sz w:val="28"/>
          <w:szCs w:val="28"/>
        </w:rPr>
        <w:t>[</w:t>
      </w:r>
      <w:r w:rsidR="00CC0EB9" w:rsidRPr="003F3D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2916" w:rsidRPr="0048393E">
        <w:rPr>
          <w:rFonts w:ascii="Times New Roman" w:hAnsi="Times New Roman" w:cs="Times New Roman"/>
          <w:sz w:val="28"/>
          <w:szCs w:val="28"/>
        </w:rPr>
        <w:t>]</w:t>
      </w:r>
      <w:r w:rsidRPr="003F3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916" w:rsidRPr="003F3DEE" w:rsidRDefault="00823348" w:rsidP="00483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зна</w:t>
      </w:r>
      <w:r w:rsidRPr="003F3DEE"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3F3DE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злочин</w:t>
      </w:r>
      <w:r w:rsidRPr="003F3DE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посягання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>. У ч. 1 ст. 410 КК</w:t>
      </w:r>
      <w:r w:rsidR="00622916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законо</w:t>
      </w:r>
      <w:r w:rsidRPr="003F3DEE">
        <w:rPr>
          <w:rFonts w:ascii="Times New Roman" w:hAnsi="Times New Roman" w:cs="Times New Roman"/>
          <w:sz w:val="28"/>
          <w:szCs w:val="28"/>
        </w:rPr>
        <w:t>давець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F3DEE">
        <w:rPr>
          <w:rFonts w:ascii="Times New Roman" w:hAnsi="Times New Roman" w:cs="Times New Roman"/>
          <w:sz w:val="28"/>
          <w:szCs w:val="28"/>
        </w:rPr>
        <w:lastRenderedPageBreak/>
        <w:t>чотири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злочинного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посягання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ви</w:t>
      </w:r>
      <w:r w:rsidRPr="003F3DEE">
        <w:rPr>
          <w:rFonts w:ascii="Times New Roman" w:hAnsi="Times New Roman" w:cs="Times New Roman"/>
          <w:sz w:val="28"/>
          <w:szCs w:val="28"/>
        </w:rPr>
        <w:t>магання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способом (шляхо</w:t>
      </w:r>
      <w:r w:rsidR="00622916" w:rsidRPr="003F3DE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="00622916" w:rsidRPr="003F3DE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22916" w:rsidRPr="003F3D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злочин</w:t>
      </w:r>
      <w:r w:rsidRPr="003F3DE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посягання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альтернативно. У ч. 2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злочинного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посягання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законодавець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сконструював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диспозицію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ч. 2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410 КК </w:t>
      </w:r>
      <w:r w:rsidR="00622916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3F3DEE">
        <w:rPr>
          <w:rFonts w:ascii="Times New Roman" w:hAnsi="Times New Roman" w:cs="Times New Roman"/>
          <w:sz w:val="28"/>
          <w:szCs w:val="28"/>
        </w:rPr>
        <w:t>та</w:t>
      </w:r>
      <w:r w:rsidR="00622916" w:rsidRPr="003F3DEE">
        <w:rPr>
          <w:rFonts w:ascii="Times New Roman" w:hAnsi="Times New Roman" w:cs="Times New Roman"/>
          <w:sz w:val="28"/>
          <w:szCs w:val="28"/>
        </w:rPr>
        <w:t xml:space="preserve">ким чином,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служ</w:t>
      </w:r>
      <w:r w:rsidRPr="003F3DEE">
        <w:rPr>
          <w:rFonts w:ascii="Times New Roman" w:hAnsi="Times New Roman" w:cs="Times New Roman"/>
          <w:sz w:val="28"/>
          <w:szCs w:val="28"/>
        </w:rPr>
        <w:t>бовим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становищем є способом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ч. 1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93E" w:rsidRPr="0048393E" w:rsidRDefault="00823348" w:rsidP="00483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правозастосуванні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410 КК</w:t>
      </w:r>
      <w:r w:rsidR="00622916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3F3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де</w:t>
      </w:r>
      <w:r w:rsidR="00622916" w:rsidRPr="003F3DE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не</w:t>
      </w:r>
      <w:r w:rsidRPr="003F3DEE">
        <w:rPr>
          <w:rFonts w:ascii="Times New Roman" w:hAnsi="Times New Roman" w:cs="Times New Roman"/>
          <w:sz w:val="28"/>
          <w:szCs w:val="28"/>
        </w:rPr>
        <w:t>досконалістю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законодавчої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констру</w:t>
      </w:r>
      <w:proofErr w:type="gramStart"/>
      <w:r w:rsidRPr="003F3DE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предмета зло- чину. Так,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передба</w:t>
      </w:r>
      <w:r w:rsidRPr="003F3DEE">
        <w:rPr>
          <w:rFonts w:ascii="Times New Roman" w:hAnsi="Times New Roman" w:cs="Times New Roman"/>
          <w:sz w:val="28"/>
          <w:szCs w:val="28"/>
        </w:rPr>
        <w:t>чається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</w:t>
      </w:r>
      <w:r w:rsidR="00622916" w:rsidRPr="003F3DEE">
        <w:rPr>
          <w:rFonts w:ascii="Times New Roman" w:hAnsi="Times New Roman" w:cs="Times New Roman"/>
          <w:sz w:val="28"/>
          <w:szCs w:val="28"/>
        </w:rPr>
        <w:t>дповідальність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роз</w:t>
      </w:r>
      <w:r w:rsidRPr="003F3DEE">
        <w:rPr>
          <w:rFonts w:ascii="Times New Roman" w:hAnsi="Times New Roman" w:cs="Times New Roman"/>
          <w:sz w:val="28"/>
          <w:szCs w:val="28"/>
        </w:rPr>
        <w:t>бою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бойови</w:t>
      </w:r>
      <w:r w:rsidR="00622916" w:rsidRPr="003F3DE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припасами,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вибуховими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ін</w:t>
      </w:r>
      <w:r w:rsidRPr="003F3DEE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бойовими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>,</w:t>
      </w:r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військовою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916" w:rsidRPr="003F3DEE">
        <w:rPr>
          <w:rFonts w:ascii="Times New Roman" w:hAnsi="Times New Roman" w:cs="Times New Roman"/>
          <w:sz w:val="28"/>
          <w:szCs w:val="28"/>
        </w:rPr>
        <w:t>тех</w:t>
      </w:r>
      <w:r w:rsidRPr="003F3D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розбою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заво</w:t>
      </w:r>
      <w:r w:rsidRPr="003F3DEE">
        <w:rPr>
          <w:rFonts w:ascii="Times New Roman" w:hAnsi="Times New Roman" w:cs="Times New Roman"/>
          <w:sz w:val="28"/>
          <w:szCs w:val="28"/>
        </w:rPr>
        <w:t>лодіння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</w:t>
      </w:r>
      <w:r w:rsidR="00622916" w:rsidRPr="003F3DEE">
        <w:rPr>
          <w:rFonts w:ascii="Times New Roman" w:hAnsi="Times New Roman" w:cs="Times New Roman"/>
          <w:sz w:val="28"/>
          <w:szCs w:val="28"/>
        </w:rPr>
        <w:t>ншим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відпові</w:t>
      </w:r>
      <w:r w:rsidRPr="003F3DEE">
        <w:rPr>
          <w:rFonts w:ascii="Times New Roman" w:hAnsi="Times New Roman" w:cs="Times New Roman"/>
          <w:sz w:val="28"/>
          <w:szCs w:val="28"/>
        </w:rPr>
        <w:t>дальність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військове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відпов</w:t>
      </w:r>
      <w:r w:rsidR="00622916" w:rsidRPr="003F3DEE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законодавчої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кон</w:t>
      </w:r>
      <w:r w:rsidRPr="003F3DEE">
        <w:rPr>
          <w:rFonts w:ascii="Times New Roman" w:hAnsi="Times New Roman" w:cs="Times New Roman"/>
          <w:sz w:val="28"/>
          <w:szCs w:val="28"/>
        </w:rPr>
        <w:t>струкції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ч. 3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410 КК</w:t>
      </w:r>
      <w:r w:rsidR="00622916"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F3DEE">
        <w:rPr>
          <w:rFonts w:ascii="Times New Roman" w:hAnsi="Times New Roman" w:cs="Times New Roman"/>
          <w:sz w:val="28"/>
          <w:szCs w:val="28"/>
        </w:rPr>
        <w:t xml:space="preserve">метом і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22916" w:rsidRPr="003F3D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2916" w:rsidRPr="003F3DEE">
        <w:rPr>
          <w:rFonts w:ascii="Times New Roman" w:hAnsi="Times New Roman" w:cs="Times New Roman"/>
          <w:sz w:val="28"/>
          <w:szCs w:val="28"/>
        </w:rPr>
        <w:t>єднаного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насиль</w:t>
      </w:r>
      <w:r w:rsidRPr="003F3DEE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сьо</w:t>
      </w:r>
      <w:r w:rsidR="00622916" w:rsidRPr="003F3DEE">
        <w:rPr>
          <w:rFonts w:ascii="Times New Roman" w:hAnsi="Times New Roman" w:cs="Times New Roman"/>
          <w:sz w:val="28"/>
          <w:szCs w:val="28"/>
        </w:rPr>
        <w:t>годні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916" w:rsidRPr="003F3D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2916" w:rsidRPr="003F3DE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вій</w:t>
      </w:r>
      <w:r w:rsidRPr="003F3DEE">
        <w:rPr>
          <w:rFonts w:ascii="Times New Roman" w:hAnsi="Times New Roman" w:cs="Times New Roman"/>
          <w:sz w:val="28"/>
          <w:szCs w:val="28"/>
        </w:rPr>
        <w:t>ськовій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висо</w:t>
      </w:r>
      <w:r w:rsidRPr="003F3DEE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по</w:t>
      </w:r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деяким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зло</w:t>
      </w:r>
      <w:r w:rsidRPr="003F3DEE">
        <w:rPr>
          <w:rFonts w:ascii="Times New Roman" w:hAnsi="Times New Roman" w:cs="Times New Roman"/>
          <w:sz w:val="28"/>
          <w:szCs w:val="28"/>
        </w:rPr>
        <w:t>чинам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407 «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Самовільне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залишення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408 «Дезертирство»).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чинникі</w:t>
      </w:r>
      <w:proofErr w:type="gramStart"/>
      <w:r w:rsidRPr="003F3DE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F3DEE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чинни</w:t>
      </w:r>
      <w:r w:rsidRPr="003F3DEE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су</w:t>
      </w:r>
      <w:r w:rsidR="00622916" w:rsidRPr="003F3DEE">
        <w:rPr>
          <w:rFonts w:ascii="Times New Roman" w:hAnsi="Times New Roman" w:cs="Times New Roman"/>
          <w:sz w:val="28"/>
          <w:szCs w:val="28"/>
        </w:rPr>
        <w:t>спільно-небезпечних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="00622916" w:rsidRPr="003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16" w:rsidRPr="003F3DEE">
        <w:rPr>
          <w:rFonts w:ascii="Times New Roman" w:hAnsi="Times New Roman" w:cs="Times New Roman"/>
          <w:sz w:val="28"/>
          <w:szCs w:val="28"/>
        </w:rPr>
        <w:t>вчи</w:t>
      </w:r>
      <w:r w:rsidRPr="003F3DEE">
        <w:rPr>
          <w:rFonts w:ascii="Times New Roman" w:hAnsi="Times New Roman" w:cs="Times New Roman"/>
          <w:sz w:val="28"/>
          <w:szCs w:val="28"/>
        </w:rPr>
        <w:t>нених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>.</w:t>
      </w:r>
    </w:p>
    <w:p w:rsidR="00622916" w:rsidRPr="003F3DEE" w:rsidRDefault="00CC0EB9" w:rsidP="00CC0E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DEE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3F3DEE" w:rsidRPr="003F3DEE" w:rsidRDefault="003F3DEE" w:rsidP="003F3DE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F3DE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F3DEE">
        <w:rPr>
          <w:lang w:val="uk-UA"/>
        </w:rPr>
        <w:t xml:space="preserve"> </w:t>
      </w:r>
      <w:r w:rsidRPr="003F3DEE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 </w:t>
      </w:r>
      <w:proofErr w:type="spellStart"/>
      <w:r w:rsidRPr="003F3DE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F3D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3D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05.04.2001</w:t>
      </w:r>
      <w:r w:rsidRPr="003F3D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3DE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F3D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3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2341-III</w:t>
      </w:r>
      <w:r w:rsidRPr="003F3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Pr="004839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proofErr w:type="spellStart"/>
      <w:r w:rsidRPr="003F3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Електронний</w:t>
      </w:r>
      <w:proofErr w:type="spellEnd"/>
      <w:r w:rsidRPr="003F3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ресурс</w:t>
      </w:r>
      <w:r w:rsidRPr="004839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3F3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– Режим доступу:</w:t>
      </w:r>
      <w:r w:rsidRPr="003F3DEE">
        <w:t xml:space="preserve"> </w:t>
      </w:r>
      <w:hyperlink r:id="rId5" w:history="1">
        <w:r w:rsidRPr="003F3D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http://zakon3.rada.gov.ua/laws/show/2341-14</w:t>
        </w:r>
      </w:hyperlink>
    </w:p>
    <w:p w:rsidR="003F3DEE" w:rsidRPr="00D62A5C" w:rsidRDefault="003F3DEE" w:rsidP="00D62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Навроцький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: </w:t>
      </w:r>
      <w:r w:rsidR="00D62A5C">
        <w:rPr>
          <w:rFonts w:ascii="Times New Roman" w:hAnsi="Times New Roman" w:cs="Times New Roman"/>
          <w:sz w:val="28"/>
          <w:szCs w:val="28"/>
        </w:rPr>
        <w:t>/</w:t>
      </w:r>
      <w:r w:rsidR="00D62A5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62A5C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D62A5C">
        <w:rPr>
          <w:rFonts w:ascii="Times New Roman" w:hAnsi="Times New Roman" w:cs="Times New Roman"/>
          <w:sz w:val="28"/>
          <w:szCs w:val="28"/>
        </w:rPr>
        <w:t>Навроцький</w:t>
      </w:r>
      <w:proofErr w:type="spellEnd"/>
      <w:r w:rsidR="00D62A5C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A5C" w:rsidRPr="003F3DEE">
        <w:rPr>
          <w:rFonts w:ascii="Times New Roman" w:hAnsi="Times New Roman" w:cs="Times New Roman"/>
          <w:sz w:val="28"/>
          <w:szCs w:val="28"/>
        </w:rPr>
        <w:t>Н</w:t>
      </w:r>
      <w:r w:rsidR="00D62A5C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="00D62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62A5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D62A5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D62A5C">
        <w:rPr>
          <w:rFonts w:ascii="Times New Roman" w:hAnsi="Times New Roman" w:cs="Times New Roman"/>
          <w:sz w:val="28"/>
          <w:szCs w:val="28"/>
        </w:rPr>
        <w:t xml:space="preserve"> </w:t>
      </w:r>
      <w:r w:rsidRPr="003F3DEE">
        <w:rPr>
          <w:rFonts w:ascii="Times New Roman" w:hAnsi="Times New Roman" w:cs="Times New Roman"/>
          <w:sz w:val="28"/>
          <w:szCs w:val="28"/>
        </w:rPr>
        <w:t xml:space="preserve">– К.: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- тер, 2006. – 704 с. </w:t>
      </w:r>
    </w:p>
    <w:p w:rsidR="0048393E" w:rsidRPr="003F3DEE" w:rsidRDefault="003F3DEE" w:rsidP="004839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EE">
        <w:rPr>
          <w:rFonts w:ascii="Times New Roman" w:hAnsi="Times New Roman" w:cs="Times New Roman"/>
          <w:sz w:val="28"/>
          <w:szCs w:val="28"/>
        </w:rPr>
        <w:t xml:space="preserve">3. Панов М.І.,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Н.О.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проблем</w:t>
      </w:r>
      <w:proofErr w:type="gramStart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3DEE">
        <w:rPr>
          <w:rFonts w:ascii="Times New Roman" w:hAnsi="Times New Roman" w:cs="Times New Roman"/>
          <w:sz w:val="28"/>
          <w:szCs w:val="28"/>
        </w:rPr>
        <w:t>собливої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права / М.І. Панов, Н.О.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Г</w:t>
      </w:r>
      <w:r w:rsidR="0048393E"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  <w:r w:rsidR="0048393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8393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48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3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48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3E">
        <w:rPr>
          <w:rFonts w:ascii="Times New Roman" w:hAnsi="Times New Roman" w:cs="Times New Roman"/>
          <w:sz w:val="28"/>
          <w:szCs w:val="28"/>
        </w:rPr>
        <w:t>пра</w:t>
      </w:r>
      <w:r w:rsidRPr="003F3DEE">
        <w:rPr>
          <w:rFonts w:ascii="Times New Roman" w:hAnsi="Times New Roman" w:cs="Times New Roman"/>
          <w:sz w:val="28"/>
          <w:szCs w:val="28"/>
        </w:rPr>
        <w:t>вових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3F3D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3DEE">
        <w:rPr>
          <w:rFonts w:ascii="Times New Roman" w:hAnsi="Times New Roman" w:cs="Times New Roman"/>
          <w:sz w:val="28"/>
          <w:szCs w:val="28"/>
        </w:rPr>
        <w:t>. – 2009. – № 1.</w:t>
      </w:r>
    </w:p>
    <w:sectPr w:rsidR="0048393E" w:rsidRPr="003F3DEE" w:rsidSect="006229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C"/>
    <w:rsid w:val="000B484C"/>
    <w:rsid w:val="000C6ACC"/>
    <w:rsid w:val="00345CBE"/>
    <w:rsid w:val="00377265"/>
    <w:rsid w:val="003F3DEE"/>
    <w:rsid w:val="00430DEA"/>
    <w:rsid w:val="0044522D"/>
    <w:rsid w:val="0048393E"/>
    <w:rsid w:val="005B61C8"/>
    <w:rsid w:val="00610239"/>
    <w:rsid w:val="00622916"/>
    <w:rsid w:val="00690C5B"/>
    <w:rsid w:val="00823348"/>
    <w:rsid w:val="008F2D22"/>
    <w:rsid w:val="00A95018"/>
    <w:rsid w:val="00BF2CD1"/>
    <w:rsid w:val="00C94ACF"/>
    <w:rsid w:val="00CC0EB9"/>
    <w:rsid w:val="00CE3A17"/>
    <w:rsid w:val="00D62A5C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DEE"/>
  </w:style>
  <w:style w:type="character" w:styleId="a3">
    <w:name w:val="Hyperlink"/>
    <w:basedOn w:val="a0"/>
    <w:uiPriority w:val="99"/>
    <w:unhideWhenUsed/>
    <w:rsid w:val="003F3DEE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839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39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39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9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39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DEE"/>
  </w:style>
  <w:style w:type="character" w:styleId="a3">
    <w:name w:val="Hyperlink"/>
    <w:basedOn w:val="a0"/>
    <w:uiPriority w:val="99"/>
    <w:unhideWhenUsed/>
    <w:rsid w:val="003F3DEE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839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39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39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9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39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34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dcterms:created xsi:type="dcterms:W3CDTF">2017-04-18T13:34:00Z</dcterms:created>
  <dcterms:modified xsi:type="dcterms:W3CDTF">2017-04-20T11:38:00Z</dcterms:modified>
</cp:coreProperties>
</file>