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01" w:rsidRPr="00472C2F" w:rsidRDefault="008E0F01" w:rsidP="008E0F01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sz w:val="28"/>
          <w:szCs w:val="28"/>
        </w:rPr>
        <w:t>Додаток</w:t>
      </w: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2F">
        <w:rPr>
          <w:rFonts w:ascii="Times New Roman" w:hAnsi="Times New Roman"/>
          <w:b/>
          <w:sz w:val="28"/>
          <w:szCs w:val="28"/>
        </w:rPr>
        <w:t>Національний авіаційний університет</w:t>
      </w: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2F">
        <w:rPr>
          <w:rFonts w:ascii="Times New Roman" w:hAnsi="Times New Roman"/>
          <w:b/>
          <w:sz w:val="28"/>
          <w:szCs w:val="28"/>
        </w:rPr>
        <w:t>Інститут заочного та дистанційного навчання</w:t>
      </w: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14500" cy="1447800"/>
            <wp:effectExtent l="0" t="0" r="0" b="0"/>
            <wp:docPr id="1" name="Рисунок 1" descr="эмблема Н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НА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2F">
        <w:rPr>
          <w:rFonts w:ascii="Times New Roman" w:hAnsi="Times New Roman"/>
          <w:b/>
          <w:sz w:val="28"/>
          <w:szCs w:val="28"/>
        </w:rPr>
        <w:t>Система менеджменту якості</w:t>
      </w: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2F">
        <w:rPr>
          <w:rFonts w:ascii="Times New Roman" w:hAnsi="Times New Roman"/>
          <w:b/>
          <w:sz w:val="28"/>
          <w:szCs w:val="28"/>
        </w:rPr>
        <w:t>ПОЛОЖЕННЯ</w:t>
      </w: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2F">
        <w:rPr>
          <w:rFonts w:ascii="Times New Roman" w:hAnsi="Times New Roman"/>
          <w:b/>
          <w:sz w:val="28"/>
          <w:szCs w:val="28"/>
        </w:rPr>
        <w:t>про рейтингову систему оцінювання</w:t>
      </w: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2F">
        <w:rPr>
          <w:rFonts w:ascii="Times New Roman" w:hAnsi="Times New Roman"/>
          <w:b/>
          <w:sz w:val="28"/>
          <w:szCs w:val="28"/>
        </w:rPr>
        <w:t>набутих студентом знань та вмінь</w:t>
      </w: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2F">
        <w:rPr>
          <w:rFonts w:ascii="Times New Roman" w:hAnsi="Times New Roman"/>
          <w:b/>
          <w:sz w:val="28"/>
          <w:szCs w:val="28"/>
        </w:rPr>
        <w:t>з навчальної дисципліни</w:t>
      </w: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2F">
        <w:rPr>
          <w:rFonts w:ascii="Times New Roman" w:hAnsi="Times New Roman"/>
          <w:b/>
          <w:sz w:val="28"/>
          <w:szCs w:val="28"/>
        </w:rPr>
        <w:t>«Проблеми адміністративно – правового захисту прав громадян»</w:t>
      </w: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2C2F">
        <w:rPr>
          <w:rFonts w:ascii="Times New Roman" w:hAnsi="Times New Roman"/>
          <w:b/>
          <w:noProof/>
          <w:sz w:val="28"/>
          <w:szCs w:val="28"/>
        </w:rPr>
        <w:t>СМЯ НАУ П РСО ІЗДН 13.01.02– 01 – 2015</w:t>
      </w:r>
    </w:p>
    <w:p w:rsidR="008E0F01" w:rsidRPr="00472C2F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8E0F0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8E0F01" w:rsidRPr="008F34B1" w:rsidRDefault="008E0F01" w:rsidP="008E0F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4B1">
        <w:rPr>
          <w:rFonts w:ascii="Times New Roman" w:hAnsi="Times New Roman"/>
          <w:sz w:val="24"/>
          <w:szCs w:val="24"/>
        </w:rPr>
        <w:t>Напрям підготовки:</w:t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bCs/>
          <w:sz w:val="24"/>
          <w:szCs w:val="24"/>
        </w:rPr>
        <w:t xml:space="preserve">6.030401   </w:t>
      </w:r>
      <w:r w:rsidRPr="008F34B1">
        <w:rPr>
          <w:rFonts w:ascii="Times New Roman" w:hAnsi="Times New Roman"/>
          <w:sz w:val="24"/>
          <w:szCs w:val="24"/>
        </w:rPr>
        <w:t>«Правознавство»</w:t>
      </w:r>
    </w:p>
    <w:p w:rsidR="008E0F01" w:rsidRPr="008F34B1" w:rsidRDefault="008E0F01" w:rsidP="008E0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4B1">
        <w:rPr>
          <w:rFonts w:ascii="Times New Roman" w:hAnsi="Times New Roman"/>
          <w:bCs/>
          <w:sz w:val="24"/>
          <w:szCs w:val="24"/>
        </w:rPr>
        <w:t>Спеціальність:</w:t>
      </w:r>
      <w:r w:rsidRPr="008F34B1">
        <w:rPr>
          <w:rFonts w:ascii="Times New Roman" w:hAnsi="Times New Roman"/>
          <w:bCs/>
          <w:sz w:val="24"/>
          <w:szCs w:val="24"/>
        </w:rPr>
        <w:tab/>
      </w:r>
      <w:r w:rsidRPr="008F34B1">
        <w:rPr>
          <w:rFonts w:ascii="Times New Roman" w:hAnsi="Times New Roman"/>
          <w:bCs/>
          <w:sz w:val="24"/>
          <w:szCs w:val="24"/>
        </w:rPr>
        <w:tab/>
        <w:t>7/8.03040101 «Правознавство»</w:t>
      </w:r>
    </w:p>
    <w:p w:rsidR="008E0F01" w:rsidRPr="008F34B1" w:rsidRDefault="008E0F01" w:rsidP="008E0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F01" w:rsidRPr="008F34B1" w:rsidRDefault="008E0F01" w:rsidP="008E0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F01" w:rsidRPr="008F34B1" w:rsidRDefault="008E0F01" w:rsidP="008E0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4B1">
        <w:rPr>
          <w:rFonts w:ascii="Times New Roman" w:hAnsi="Times New Roman"/>
          <w:sz w:val="24"/>
          <w:szCs w:val="24"/>
        </w:rPr>
        <w:t>Курс                                                   – 5</w:t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  <w:t>Семестр     –  9, 10</w:t>
      </w:r>
    </w:p>
    <w:p w:rsidR="008E0F01" w:rsidRPr="008F34B1" w:rsidRDefault="008E0F01" w:rsidP="008E0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4B1">
        <w:rPr>
          <w:rFonts w:ascii="Times New Roman" w:hAnsi="Times New Roman"/>
          <w:sz w:val="24"/>
          <w:szCs w:val="24"/>
        </w:rPr>
        <w:t>Лекції</w:t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  <w:t xml:space="preserve">–  6 </w:t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  <w:t xml:space="preserve"> Екзамен      – 10 семестр</w:t>
      </w:r>
    </w:p>
    <w:p w:rsidR="008E0F01" w:rsidRPr="008F34B1" w:rsidRDefault="008E0F01" w:rsidP="008E0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4B1">
        <w:rPr>
          <w:rFonts w:ascii="Times New Roman" w:hAnsi="Times New Roman"/>
          <w:sz w:val="24"/>
          <w:szCs w:val="24"/>
        </w:rPr>
        <w:t>Практичні заняття</w:t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  <w:t xml:space="preserve">–  10 </w:t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</w:r>
    </w:p>
    <w:p w:rsidR="008E0F01" w:rsidRPr="008F34B1" w:rsidRDefault="008E0F01" w:rsidP="008E0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4B1">
        <w:rPr>
          <w:rFonts w:ascii="Times New Roman" w:hAnsi="Times New Roman"/>
          <w:sz w:val="24"/>
          <w:szCs w:val="24"/>
        </w:rPr>
        <w:t>Самостійна робота</w:t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  <w:t>–  134</w:t>
      </w:r>
    </w:p>
    <w:p w:rsidR="008E0F01" w:rsidRPr="008F34B1" w:rsidRDefault="008E0F01" w:rsidP="008E0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4B1">
        <w:rPr>
          <w:rFonts w:ascii="Times New Roman" w:hAnsi="Times New Roman"/>
          <w:sz w:val="24"/>
          <w:szCs w:val="24"/>
        </w:rPr>
        <w:t>Усього</w:t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</w:r>
      <w:r w:rsidRPr="008F34B1">
        <w:rPr>
          <w:rFonts w:ascii="Times New Roman" w:hAnsi="Times New Roman"/>
          <w:sz w:val="24"/>
          <w:szCs w:val="24"/>
        </w:rPr>
        <w:tab/>
        <w:t>–  150</w:t>
      </w:r>
    </w:p>
    <w:p w:rsidR="008E0F01" w:rsidRPr="008F34B1" w:rsidRDefault="008E0F01" w:rsidP="008E0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F01" w:rsidRPr="008F34B1" w:rsidRDefault="008E0F01" w:rsidP="008E0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4B1">
        <w:rPr>
          <w:rFonts w:ascii="Times New Roman" w:hAnsi="Times New Roman"/>
          <w:sz w:val="24"/>
          <w:szCs w:val="24"/>
        </w:rPr>
        <w:t>Контрольна робота – 10 семестр</w:t>
      </w: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34B1">
        <w:rPr>
          <w:rFonts w:ascii="Times New Roman" w:hAnsi="Times New Roman"/>
          <w:bCs/>
          <w:sz w:val="24"/>
          <w:szCs w:val="24"/>
        </w:rPr>
        <w:t xml:space="preserve">Положення обговорено та схвалено на засіданні кафедри </w:t>
      </w:r>
      <w:r w:rsidRPr="008F34B1">
        <w:rPr>
          <w:rFonts w:ascii="Times New Roman" w:hAnsi="Times New Roman"/>
          <w:sz w:val="24"/>
          <w:szCs w:val="24"/>
        </w:rPr>
        <w:t>конституційного та адміністративного права</w:t>
      </w:r>
      <w:r w:rsidRPr="008F34B1">
        <w:rPr>
          <w:rFonts w:ascii="Times New Roman" w:hAnsi="Times New Roman"/>
          <w:bCs/>
          <w:sz w:val="24"/>
          <w:szCs w:val="24"/>
        </w:rPr>
        <w:t xml:space="preserve"> протокол №___ від «__»__________ 2015 р.</w:t>
      </w: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34B1">
        <w:rPr>
          <w:rFonts w:ascii="Times New Roman" w:hAnsi="Times New Roman"/>
          <w:b/>
          <w:bCs/>
          <w:sz w:val="24"/>
          <w:szCs w:val="24"/>
        </w:rPr>
        <w:t>УЗГОДЖЕННЯ:</w:t>
      </w:r>
    </w:p>
    <w:p w:rsidR="008E0F01" w:rsidRPr="008F34B1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842"/>
        <w:gridCol w:w="3828"/>
        <w:gridCol w:w="849"/>
      </w:tblGrid>
      <w:tr w:rsidR="008E0F01" w:rsidRPr="008F34B1" w:rsidTr="0069111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Прізвище, ім’я,  по батькові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8E0F01" w:rsidRPr="008F34B1" w:rsidTr="00691119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jc w:val="left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Укладач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Юринець Ю.Л.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right="3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 xml:space="preserve">Доцент кафедри конституційного та адміністративного права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jc w:val="left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Узгоджено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Пивовар Ю.І.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Завідувач кафедри конституційного та адміністративного права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jc w:val="left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Узгоджено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Гоголь Є.Д.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 xml:space="preserve">Заступник начальника </w:t>
            </w:r>
            <w:proofErr w:type="spellStart"/>
            <w:r w:rsidRPr="008F34B1">
              <w:rPr>
                <w:sz w:val="24"/>
                <w:szCs w:val="24"/>
                <w:lang w:val="uk-UA"/>
              </w:rPr>
              <w:t>НМВ</w:t>
            </w:r>
            <w:proofErr w:type="spellEnd"/>
            <w:r w:rsidRPr="008F34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4B1">
              <w:rPr>
                <w:sz w:val="24"/>
                <w:szCs w:val="24"/>
                <w:lang w:val="uk-UA"/>
              </w:rPr>
              <w:t>ІЗДН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jc w:val="left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Узгоджено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  <w:proofErr w:type="spellStart"/>
            <w:r w:rsidRPr="008F34B1">
              <w:rPr>
                <w:sz w:val="24"/>
                <w:szCs w:val="24"/>
                <w:lang w:val="uk-UA"/>
              </w:rPr>
              <w:t>Чапкіс</w:t>
            </w:r>
            <w:proofErr w:type="spellEnd"/>
            <w:r w:rsidRPr="008F34B1">
              <w:rPr>
                <w:sz w:val="24"/>
                <w:szCs w:val="24"/>
                <w:lang w:val="uk-UA"/>
              </w:rPr>
              <w:t xml:space="preserve"> А.Б.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 xml:space="preserve">Начальник навчально-методичного відділу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Узгоджено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Шаповал Н.С.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 xml:space="preserve">Заступник директора </w:t>
            </w:r>
            <w:proofErr w:type="spellStart"/>
            <w:r w:rsidRPr="008F34B1">
              <w:rPr>
                <w:sz w:val="24"/>
                <w:szCs w:val="24"/>
                <w:lang w:val="uk-UA"/>
              </w:rPr>
              <w:t>ІЗДН</w:t>
            </w:r>
            <w:proofErr w:type="spellEnd"/>
          </w:p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a"/>
              <w:tabs>
                <w:tab w:val="left" w:pos="7020"/>
              </w:tabs>
              <w:ind w:left="3" w:right="3" w:firstLine="10"/>
              <w:rPr>
                <w:sz w:val="24"/>
                <w:szCs w:val="24"/>
                <w:lang w:val="uk-UA"/>
              </w:rPr>
            </w:pPr>
          </w:p>
        </w:tc>
      </w:tr>
    </w:tbl>
    <w:p w:rsidR="008E0F01" w:rsidRPr="008F34B1" w:rsidRDefault="008E0F01" w:rsidP="008E0F0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34B1">
        <w:rPr>
          <w:rFonts w:ascii="Times New Roman" w:hAnsi="Times New Roman"/>
          <w:sz w:val="24"/>
          <w:szCs w:val="24"/>
        </w:rPr>
        <w:t>Рівень документа –</w:t>
      </w:r>
      <w:r w:rsidRPr="008F34B1">
        <w:rPr>
          <w:rFonts w:ascii="Times New Roman" w:hAnsi="Times New Roman"/>
          <w:b/>
          <w:sz w:val="24"/>
          <w:szCs w:val="24"/>
        </w:rPr>
        <w:t xml:space="preserve"> </w:t>
      </w:r>
      <w:r w:rsidRPr="008F34B1">
        <w:rPr>
          <w:rFonts w:ascii="Times New Roman" w:hAnsi="Times New Roman"/>
          <w:sz w:val="24"/>
          <w:szCs w:val="24"/>
        </w:rPr>
        <w:t>3б</w:t>
      </w:r>
    </w:p>
    <w:p w:rsidR="008E0F01" w:rsidRPr="008F34B1" w:rsidRDefault="008E0F01" w:rsidP="008E0F01">
      <w:pPr>
        <w:tabs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34B1">
        <w:rPr>
          <w:rFonts w:ascii="Times New Roman" w:hAnsi="Times New Roman"/>
          <w:sz w:val="24"/>
          <w:szCs w:val="24"/>
        </w:rPr>
        <w:t>Плановий термін між ревізіями – 1 рік</w:t>
      </w:r>
    </w:p>
    <w:p w:rsidR="008E0F01" w:rsidRPr="008F34B1" w:rsidRDefault="008E0F01" w:rsidP="008E0F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4B1">
        <w:rPr>
          <w:rFonts w:ascii="Times New Roman" w:hAnsi="Times New Roman"/>
          <w:b/>
          <w:bCs/>
          <w:sz w:val="24"/>
          <w:szCs w:val="24"/>
        </w:rPr>
        <w:t>Контрольний примірник</w:t>
      </w:r>
    </w:p>
    <w:p w:rsidR="008E0F01" w:rsidRPr="00472C2F" w:rsidRDefault="008E0F01" w:rsidP="008E0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2F">
        <w:rPr>
          <w:rFonts w:ascii="Times New Roman" w:hAnsi="Times New Roman"/>
          <w:noProof/>
          <w:sz w:val="28"/>
          <w:szCs w:val="28"/>
        </w:rPr>
        <w:br w:type="page"/>
      </w:r>
      <w:r w:rsidRPr="00472C2F">
        <w:rPr>
          <w:rFonts w:ascii="Times New Roman" w:hAnsi="Times New Roman"/>
          <w:b/>
          <w:sz w:val="28"/>
          <w:szCs w:val="28"/>
        </w:rPr>
        <w:lastRenderedPageBreak/>
        <w:t>1. Основні терміни, поняття, означення</w:t>
      </w:r>
    </w:p>
    <w:p w:rsidR="008E0F01" w:rsidRPr="00472C2F" w:rsidRDefault="008E0F01" w:rsidP="008E0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F01" w:rsidRPr="00472C2F" w:rsidRDefault="008E0F01" w:rsidP="008E0F0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72C2F">
        <w:rPr>
          <w:rFonts w:ascii="Times New Roman" w:hAnsi="Times New Roman"/>
          <w:bCs/>
          <w:iCs/>
          <w:sz w:val="28"/>
          <w:szCs w:val="28"/>
        </w:rPr>
        <w:t>1.1.</w:t>
      </w:r>
      <w:r w:rsidRPr="00472C2F">
        <w:rPr>
          <w:rFonts w:ascii="Times New Roman" w:hAnsi="Times New Roman"/>
          <w:b/>
          <w:i/>
          <w:sz w:val="28"/>
          <w:szCs w:val="28"/>
        </w:rPr>
        <w:t xml:space="preserve"> Кредитно-модульна система </w:t>
      </w:r>
      <w:r w:rsidRPr="00472C2F">
        <w:rPr>
          <w:rFonts w:ascii="Times New Roman" w:hAnsi="Times New Roman"/>
          <w:sz w:val="28"/>
          <w:szCs w:val="28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засоби навчального процесу, форми контролю якості знань та вмінь і навчальної діяльності студента в процесі та самостійної та аудиторної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 w:rsidRPr="00472C2F">
        <w:rPr>
          <w:rFonts w:ascii="Times New Roman" w:hAnsi="Times New Roman"/>
          <w:iCs/>
          <w:sz w:val="28"/>
          <w:szCs w:val="28"/>
        </w:rPr>
        <w:t>.</w:t>
      </w:r>
    </w:p>
    <w:p w:rsidR="008E0F01" w:rsidRPr="00472C2F" w:rsidRDefault="008E0F01" w:rsidP="008E0F0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72C2F">
        <w:rPr>
          <w:rFonts w:ascii="Times New Roman" w:hAnsi="Times New Roman"/>
          <w:iCs/>
          <w:sz w:val="28"/>
          <w:szCs w:val="28"/>
        </w:rPr>
        <w:t xml:space="preserve">1.2. </w:t>
      </w:r>
      <w:r w:rsidRPr="00472C2F">
        <w:rPr>
          <w:rFonts w:ascii="Times New Roman" w:hAnsi="Times New Roman"/>
          <w:b/>
          <w:bCs/>
          <w:i/>
          <w:spacing w:val="-2"/>
          <w:sz w:val="28"/>
          <w:szCs w:val="28"/>
        </w:rPr>
        <w:t>Навчальний модуль</w:t>
      </w:r>
      <w:r w:rsidRPr="00472C2F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472C2F">
        <w:rPr>
          <w:rFonts w:ascii="Times New Roman" w:hAnsi="Times New Roman"/>
          <w:iCs/>
          <w:spacing w:val="-2"/>
          <w:sz w:val="28"/>
          <w:szCs w:val="28"/>
        </w:rPr>
        <w:t>– це логічно завершена, відносно самостійна,</w:t>
      </w:r>
      <w:r w:rsidRPr="00472C2F">
        <w:rPr>
          <w:rFonts w:ascii="Times New Roman" w:hAnsi="Times New Roman"/>
          <w:iCs/>
          <w:sz w:val="28"/>
          <w:szCs w:val="28"/>
        </w:rPr>
        <w:t xml:space="preserve"> </w:t>
      </w:r>
      <w:r w:rsidRPr="00472C2F">
        <w:rPr>
          <w:rFonts w:ascii="Times New Roman" w:hAnsi="Times New Roman"/>
          <w:sz w:val="28"/>
          <w:szCs w:val="28"/>
        </w:rPr>
        <w:t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</w:t>
      </w:r>
    </w:p>
    <w:p w:rsidR="008E0F01" w:rsidRPr="00472C2F" w:rsidRDefault="008E0F01" w:rsidP="008E0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bCs/>
          <w:sz w:val="28"/>
          <w:szCs w:val="28"/>
        </w:rPr>
        <w:t>1.3.</w:t>
      </w:r>
      <w:r w:rsidRPr="00472C2F">
        <w:rPr>
          <w:rFonts w:ascii="Times New Roman" w:hAnsi="Times New Roman"/>
          <w:b/>
          <w:bCs/>
          <w:i/>
          <w:sz w:val="28"/>
          <w:szCs w:val="28"/>
        </w:rPr>
        <w:t xml:space="preserve"> Семестровий екзамен</w:t>
      </w:r>
      <w:r w:rsidRPr="00472C2F">
        <w:rPr>
          <w:rFonts w:ascii="Times New Roman" w:hAnsi="Times New Roman"/>
          <w:sz w:val="28"/>
          <w:szCs w:val="28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8E0F01" w:rsidRPr="00472C2F" w:rsidRDefault="008E0F01" w:rsidP="008E0F01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72C2F">
        <w:rPr>
          <w:rFonts w:ascii="Times New Roman" w:hAnsi="Times New Roman"/>
          <w:sz w:val="28"/>
          <w:szCs w:val="28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розповсюджується на дисципліни, викладення навчального матеріалу з яких потребує від студента переважно усних відповідей.</w:t>
      </w:r>
      <w:r w:rsidRPr="00472C2F">
        <w:rPr>
          <w:rFonts w:ascii="Times New Roman" w:hAnsi="Times New Roman"/>
          <w:i/>
          <w:sz w:val="28"/>
          <w:szCs w:val="28"/>
        </w:rPr>
        <w:t xml:space="preserve"> </w:t>
      </w:r>
      <w:r w:rsidRPr="00472C2F">
        <w:rPr>
          <w:rFonts w:ascii="Times New Roman" w:hAnsi="Times New Roman"/>
          <w:iCs/>
          <w:sz w:val="28"/>
          <w:szCs w:val="28"/>
        </w:rPr>
        <w:t>Перелік дисциплін з усною (комбінованою) формою семестрового</w:t>
      </w:r>
      <w:r w:rsidRPr="00472C2F">
        <w:rPr>
          <w:rFonts w:ascii="Times New Roman" w:hAnsi="Times New Roman"/>
          <w:sz w:val="28"/>
          <w:szCs w:val="28"/>
        </w:rPr>
        <w:t xml:space="preserve"> контролю встановлюється окремо за кожним напрямом </w:t>
      </w:r>
      <w:r w:rsidRPr="00472C2F">
        <w:rPr>
          <w:rFonts w:ascii="Times New Roman" w:hAnsi="Times New Roman"/>
          <w:spacing w:val="-2"/>
          <w:sz w:val="28"/>
          <w:szCs w:val="28"/>
        </w:rPr>
        <w:t>(спеціальністю) підготовки фахівців з дозволу проректора з навчальної роботи.</w:t>
      </w:r>
    </w:p>
    <w:p w:rsidR="008E0F01" w:rsidRPr="00472C2F" w:rsidRDefault="008E0F01" w:rsidP="008E0F01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bCs/>
          <w:sz w:val="28"/>
          <w:szCs w:val="28"/>
        </w:rPr>
        <w:t>1.4.</w:t>
      </w:r>
      <w:r w:rsidRPr="00472C2F">
        <w:rPr>
          <w:rFonts w:ascii="Times New Roman" w:hAnsi="Times New Roman"/>
          <w:b/>
          <w:bCs/>
          <w:i/>
          <w:sz w:val="28"/>
          <w:szCs w:val="28"/>
        </w:rPr>
        <w:t xml:space="preserve"> Семестровий диференційований залік</w:t>
      </w:r>
      <w:r w:rsidRPr="00472C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2F">
        <w:rPr>
          <w:rFonts w:ascii="Times New Roman" w:hAnsi="Times New Roman"/>
          <w:sz w:val="28"/>
          <w:szCs w:val="28"/>
        </w:rPr>
        <w:t xml:space="preserve"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 по кожному з модулів, а також виконання залікового (модульного) завдання. </w:t>
      </w:r>
    </w:p>
    <w:p w:rsidR="008E0F01" w:rsidRPr="00472C2F" w:rsidRDefault="008E0F01" w:rsidP="008E0F01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sz w:val="28"/>
          <w:szCs w:val="28"/>
        </w:rPr>
        <w:t xml:space="preserve">1.5. </w:t>
      </w:r>
      <w:r w:rsidRPr="00472C2F">
        <w:rPr>
          <w:rFonts w:ascii="Times New Roman" w:hAnsi="Times New Roman"/>
          <w:b/>
          <w:bCs/>
          <w:i/>
          <w:iCs/>
          <w:sz w:val="28"/>
          <w:szCs w:val="28"/>
        </w:rPr>
        <w:t>Кредит (залікова одиниця)</w:t>
      </w:r>
      <w:r w:rsidRPr="00472C2F">
        <w:rPr>
          <w:rFonts w:ascii="Times New Roman" w:hAnsi="Times New Roman"/>
          <w:sz w:val="28"/>
          <w:szCs w:val="28"/>
        </w:rPr>
        <w:t xml:space="preserve"> – це уніфікована одиниця виміру виконаної студентом самостійної та аудиторної навчальної роботи (навчального навантаження), що відповідає 36 годинам робочого часу.</w:t>
      </w:r>
    </w:p>
    <w:p w:rsidR="008E0F01" w:rsidRPr="00472C2F" w:rsidRDefault="008E0F01" w:rsidP="008E0F01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sz w:val="28"/>
          <w:szCs w:val="28"/>
        </w:rPr>
        <w:t>1.6.</w:t>
      </w:r>
      <w:r w:rsidRPr="00472C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2F">
        <w:rPr>
          <w:rFonts w:ascii="Times New Roman" w:hAnsi="Times New Roman"/>
          <w:b/>
          <w:bCs/>
          <w:i/>
          <w:iCs/>
          <w:sz w:val="28"/>
          <w:szCs w:val="28"/>
        </w:rPr>
        <w:t>Рейтинг (рейтингова оцінка)</w:t>
      </w:r>
      <w:r w:rsidRPr="00472C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2F">
        <w:rPr>
          <w:rFonts w:ascii="Times New Roman" w:hAnsi="Times New Roman"/>
          <w:bCs/>
          <w:sz w:val="28"/>
          <w:szCs w:val="28"/>
        </w:rPr>
        <w:t>– це кількісна оцінка досягнень студент а за багатобальною шкалою в процесі виконання ним заздалегідь визначеної сукупності навчальних завдань.</w:t>
      </w:r>
    </w:p>
    <w:p w:rsidR="008E0F01" w:rsidRPr="00472C2F" w:rsidRDefault="008E0F01" w:rsidP="008E0F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72C2F">
        <w:rPr>
          <w:rFonts w:ascii="Times New Roman" w:hAnsi="Times New Roman"/>
          <w:bCs/>
          <w:sz w:val="28"/>
          <w:szCs w:val="28"/>
        </w:rPr>
        <w:t xml:space="preserve">1.7. </w:t>
      </w:r>
      <w:r w:rsidRPr="00472C2F">
        <w:rPr>
          <w:rFonts w:ascii="Times New Roman" w:hAnsi="Times New Roman"/>
          <w:b/>
          <w:i/>
          <w:iCs/>
          <w:spacing w:val="-2"/>
          <w:sz w:val="28"/>
          <w:szCs w:val="28"/>
        </w:rPr>
        <w:t>Ре</w:t>
      </w:r>
      <w:r w:rsidRPr="00472C2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йтингова система оцінювання (</w:t>
      </w:r>
      <w:proofErr w:type="spellStart"/>
      <w:r w:rsidRPr="00472C2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РСО</w:t>
      </w:r>
      <w:proofErr w:type="spellEnd"/>
      <w:r w:rsidRPr="00472C2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) </w:t>
      </w:r>
      <w:r w:rsidRPr="00472C2F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472C2F">
        <w:rPr>
          <w:rFonts w:ascii="Times New Roman" w:hAnsi="Times New Roman"/>
          <w:sz w:val="28"/>
          <w:szCs w:val="28"/>
        </w:rPr>
        <w:t xml:space="preserve">це система визначення якості виконаної студентом усіх видів самостійної та аудиторної навчальної </w:t>
      </w:r>
      <w:r w:rsidRPr="00472C2F">
        <w:rPr>
          <w:rFonts w:ascii="Times New Roman" w:hAnsi="Times New Roman"/>
          <w:sz w:val="28"/>
          <w:szCs w:val="28"/>
        </w:rPr>
        <w:lastRenderedPageBreak/>
        <w:t xml:space="preserve">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в оцінки за традиційною національною шкалою та шкалою </w:t>
      </w:r>
      <w:proofErr w:type="spellStart"/>
      <w:r w:rsidRPr="00472C2F">
        <w:rPr>
          <w:rFonts w:ascii="Times New Roman" w:hAnsi="Times New Roman"/>
          <w:sz w:val="28"/>
          <w:szCs w:val="28"/>
        </w:rPr>
        <w:t>ECTS</w:t>
      </w:r>
      <w:proofErr w:type="spellEnd"/>
      <w:r w:rsidRPr="00472C2F">
        <w:rPr>
          <w:rFonts w:ascii="Times New Roman" w:hAnsi="Times New Roman"/>
          <w:sz w:val="28"/>
          <w:szCs w:val="28"/>
        </w:rPr>
        <w:t>.</w:t>
      </w:r>
    </w:p>
    <w:p w:rsidR="008E0F01" w:rsidRPr="00472C2F" w:rsidRDefault="008E0F01" w:rsidP="008E0F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C2F">
        <w:rPr>
          <w:rFonts w:ascii="Times New Roman" w:hAnsi="Times New Roman"/>
          <w:sz w:val="28"/>
          <w:szCs w:val="28"/>
        </w:rPr>
        <w:t>РСО</w:t>
      </w:r>
      <w:proofErr w:type="spellEnd"/>
      <w:r w:rsidRPr="00472C2F">
        <w:rPr>
          <w:rFonts w:ascii="Times New Roman" w:hAnsi="Times New Roman"/>
          <w:sz w:val="28"/>
          <w:szCs w:val="28"/>
        </w:rPr>
        <w:t xml:space="preserve"> передбачає використання таких рейтингових оцінок: поточної та підсумкової модульних рейтингових оцінок, екзаменаційної та залікової рейтингових оцінок, підсумкової семестрової рейтингової оцінки, підсумкової рейтингової оцінки.</w:t>
      </w:r>
    </w:p>
    <w:p w:rsidR="008E0F01" w:rsidRPr="00472C2F" w:rsidRDefault="008E0F01" w:rsidP="008E0F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bCs/>
          <w:iCs/>
          <w:sz w:val="28"/>
          <w:szCs w:val="28"/>
        </w:rPr>
        <w:t>1.7.1.</w:t>
      </w:r>
      <w:r w:rsidRPr="00472C2F">
        <w:rPr>
          <w:rFonts w:ascii="Times New Roman" w:hAnsi="Times New Roman"/>
          <w:b/>
          <w:i/>
          <w:sz w:val="28"/>
          <w:szCs w:val="28"/>
        </w:rPr>
        <w:t xml:space="preserve"> Поточна модульна рейтингова оцінка </w:t>
      </w:r>
      <w:r w:rsidRPr="00472C2F">
        <w:rPr>
          <w:rFonts w:ascii="Times New Roman" w:hAnsi="Times New Roman"/>
          <w:sz w:val="28"/>
          <w:szCs w:val="28"/>
        </w:rPr>
        <w:t>складається з балів, які студент отримує за певну навчальну діяльність протягом засвоєння даного модуля: виконання і захист контрольних домашніх робіт, аудиторну роботу на практичних заняттях, лабораторні роботи, написання та захист курсової роботи тощо.</w:t>
      </w:r>
    </w:p>
    <w:p w:rsidR="008E0F01" w:rsidRPr="00472C2F" w:rsidRDefault="008E0F01" w:rsidP="008E0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sz w:val="28"/>
          <w:szCs w:val="28"/>
        </w:rPr>
        <w:t xml:space="preserve">1.7.2. </w:t>
      </w:r>
      <w:r w:rsidRPr="00472C2F">
        <w:rPr>
          <w:rFonts w:ascii="Times New Roman" w:hAnsi="Times New Roman"/>
          <w:b/>
          <w:i/>
          <w:sz w:val="28"/>
          <w:szCs w:val="28"/>
        </w:rPr>
        <w:t xml:space="preserve">Підсумкова модульна рейтингова оцінка </w:t>
      </w:r>
      <w:r w:rsidRPr="00472C2F">
        <w:rPr>
          <w:rFonts w:ascii="Times New Roman" w:hAnsi="Times New Roman"/>
          <w:sz w:val="28"/>
          <w:szCs w:val="28"/>
        </w:rPr>
        <w:t>(у балах та за національною шкалою) є сумою поточних модульних рейтингових оцінок за один семестр.</w:t>
      </w:r>
    </w:p>
    <w:p w:rsidR="008E0F01" w:rsidRPr="00472C2F" w:rsidRDefault="008E0F01" w:rsidP="008E0F0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472C2F">
        <w:rPr>
          <w:rFonts w:ascii="Times New Roman" w:hAnsi="Times New Roman"/>
          <w:bCs/>
          <w:iCs/>
          <w:sz w:val="28"/>
          <w:szCs w:val="28"/>
        </w:rPr>
        <w:t xml:space="preserve">1.7.3. </w:t>
      </w:r>
      <w:r w:rsidRPr="00472C2F">
        <w:rPr>
          <w:rFonts w:ascii="Times New Roman" w:hAnsi="Times New Roman"/>
          <w:b/>
          <w:i/>
          <w:sz w:val="28"/>
          <w:szCs w:val="28"/>
        </w:rPr>
        <w:t>Екзаменаційна рейтингова оцінка</w:t>
      </w:r>
      <w:r w:rsidRPr="00472C2F">
        <w:rPr>
          <w:rFonts w:ascii="Times New Roman" w:hAnsi="Times New Roman"/>
          <w:bCs/>
          <w:iCs/>
          <w:sz w:val="28"/>
          <w:szCs w:val="28"/>
        </w:rPr>
        <w:t xml:space="preserve"> визначається </w:t>
      </w:r>
      <w:r w:rsidRPr="00472C2F">
        <w:rPr>
          <w:rFonts w:ascii="Times New Roman" w:hAnsi="Times New Roman"/>
          <w:sz w:val="28"/>
          <w:szCs w:val="28"/>
        </w:rPr>
        <w:t>(</w:t>
      </w:r>
      <w:r w:rsidRPr="00472C2F">
        <w:rPr>
          <w:rFonts w:ascii="Times New Roman" w:hAnsi="Times New Roman"/>
          <w:bCs/>
          <w:iCs/>
          <w:sz w:val="28"/>
          <w:szCs w:val="28"/>
        </w:rPr>
        <w:t xml:space="preserve">за шкалою </w:t>
      </w:r>
      <w:proofErr w:type="spellStart"/>
      <w:r w:rsidRPr="00472C2F">
        <w:rPr>
          <w:rFonts w:ascii="Times New Roman" w:hAnsi="Times New Roman"/>
          <w:bCs/>
          <w:iCs/>
          <w:sz w:val="28"/>
          <w:szCs w:val="28"/>
        </w:rPr>
        <w:t>ECTS</w:t>
      </w:r>
      <w:proofErr w:type="spellEnd"/>
      <w:r w:rsidRPr="00472C2F">
        <w:rPr>
          <w:rFonts w:ascii="Times New Roman" w:hAnsi="Times New Roman"/>
          <w:bCs/>
          <w:iCs/>
          <w:sz w:val="28"/>
          <w:szCs w:val="28"/>
        </w:rPr>
        <w:t>,</w:t>
      </w:r>
      <w:r w:rsidRPr="00472C2F">
        <w:rPr>
          <w:rFonts w:ascii="Times New Roman" w:hAnsi="Times New Roman"/>
          <w:sz w:val="28"/>
          <w:szCs w:val="28"/>
        </w:rPr>
        <w:t xml:space="preserve"> у балах</w:t>
      </w:r>
      <w:r w:rsidRPr="00472C2F">
        <w:rPr>
          <w:rFonts w:ascii="Times New Roman" w:hAnsi="Times New Roman"/>
          <w:bCs/>
          <w:iCs/>
          <w:sz w:val="28"/>
          <w:szCs w:val="28"/>
        </w:rPr>
        <w:t xml:space="preserve"> та</w:t>
      </w:r>
      <w:r w:rsidRPr="00472C2F">
        <w:rPr>
          <w:rFonts w:ascii="Times New Roman" w:hAnsi="Times New Roman"/>
          <w:sz w:val="28"/>
          <w:szCs w:val="28"/>
        </w:rPr>
        <w:t xml:space="preserve"> за національною шкалою) </w:t>
      </w:r>
      <w:r w:rsidRPr="00472C2F">
        <w:rPr>
          <w:rFonts w:ascii="Times New Roman" w:hAnsi="Times New Roman"/>
          <w:bCs/>
          <w:iCs/>
          <w:sz w:val="28"/>
          <w:szCs w:val="28"/>
        </w:rPr>
        <w:t>за результатами виконання екзаменаційних завдань.</w:t>
      </w:r>
    </w:p>
    <w:p w:rsidR="008E0F01" w:rsidRPr="00472C2F" w:rsidRDefault="008E0F01" w:rsidP="008E0F0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472C2F">
        <w:rPr>
          <w:rFonts w:ascii="Times New Roman" w:hAnsi="Times New Roman"/>
          <w:sz w:val="28"/>
          <w:szCs w:val="28"/>
        </w:rPr>
        <w:t xml:space="preserve">1.7.4. </w:t>
      </w:r>
      <w:r w:rsidRPr="00472C2F">
        <w:rPr>
          <w:rFonts w:ascii="Times New Roman" w:hAnsi="Times New Roman"/>
          <w:b/>
          <w:i/>
          <w:sz w:val="28"/>
          <w:szCs w:val="28"/>
        </w:rPr>
        <w:t>Залікова рейтингова оцінка</w:t>
      </w:r>
      <w:r w:rsidRPr="00472C2F">
        <w:rPr>
          <w:rFonts w:ascii="Times New Roman" w:hAnsi="Times New Roman"/>
          <w:bCs/>
          <w:iCs/>
          <w:sz w:val="28"/>
          <w:szCs w:val="28"/>
        </w:rPr>
        <w:t xml:space="preserve"> визначається </w:t>
      </w:r>
      <w:r w:rsidRPr="00472C2F">
        <w:rPr>
          <w:rFonts w:ascii="Times New Roman" w:hAnsi="Times New Roman"/>
          <w:sz w:val="28"/>
          <w:szCs w:val="28"/>
        </w:rPr>
        <w:t>(</w:t>
      </w:r>
      <w:r w:rsidRPr="00472C2F">
        <w:rPr>
          <w:rFonts w:ascii="Times New Roman" w:hAnsi="Times New Roman"/>
          <w:bCs/>
          <w:iCs/>
          <w:sz w:val="28"/>
          <w:szCs w:val="28"/>
        </w:rPr>
        <w:t xml:space="preserve">за шкалою </w:t>
      </w:r>
      <w:proofErr w:type="spellStart"/>
      <w:r w:rsidRPr="00472C2F">
        <w:rPr>
          <w:rFonts w:ascii="Times New Roman" w:hAnsi="Times New Roman"/>
          <w:bCs/>
          <w:iCs/>
          <w:sz w:val="28"/>
          <w:szCs w:val="28"/>
        </w:rPr>
        <w:t>ECTS</w:t>
      </w:r>
      <w:proofErr w:type="spellEnd"/>
      <w:r w:rsidRPr="00472C2F">
        <w:rPr>
          <w:rFonts w:ascii="Times New Roman" w:hAnsi="Times New Roman"/>
          <w:bCs/>
          <w:iCs/>
          <w:sz w:val="28"/>
          <w:szCs w:val="28"/>
        </w:rPr>
        <w:t>,</w:t>
      </w:r>
      <w:r w:rsidRPr="00472C2F">
        <w:rPr>
          <w:rFonts w:ascii="Times New Roman" w:hAnsi="Times New Roman"/>
          <w:sz w:val="28"/>
          <w:szCs w:val="28"/>
        </w:rPr>
        <w:t xml:space="preserve"> у балах</w:t>
      </w:r>
      <w:r w:rsidRPr="00472C2F">
        <w:rPr>
          <w:rFonts w:ascii="Times New Roman" w:hAnsi="Times New Roman"/>
          <w:bCs/>
          <w:iCs/>
          <w:sz w:val="28"/>
          <w:szCs w:val="28"/>
        </w:rPr>
        <w:t xml:space="preserve"> та</w:t>
      </w:r>
      <w:r w:rsidRPr="00472C2F">
        <w:rPr>
          <w:rFonts w:ascii="Times New Roman" w:hAnsi="Times New Roman"/>
          <w:sz w:val="28"/>
          <w:szCs w:val="28"/>
        </w:rPr>
        <w:t xml:space="preserve"> за національною шкалою) </w:t>
      </w:r>
      <w:r w:rsidRPr="00472C2F">
        <w:rPr>
          <w:rFonts w:ascii="Times New Roman" w:hAnsi="Times New Roman"/>
          <w:bCs/>
          <w:iCs/>
          <w:sz w:val="28"/>
          <w:szCs w:val="28"/>
        </w:rPr>
        <w:t>за результатами виконання залікового (модульного) завдання або за результатами виконання всіх видів навчальної роботи протягом семестру.</w:t>
      </w:r>
    </w:p>
    <w:p w:rsidR="008E0F01" w:rsidRPr="00472C2F" w:rsidRDefault="008E0F01" w:rsidP="008E0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sz w:val="28"/>
          <w:szCs w:val="28"/>
        </w:rPr>
        <w:t xml:space="preserve">1.7.4.1. </w:t>
      </w:r>
      <w:r w:rsidRPr="00472C2F">
        <w:rPr>
          <w:rFonts w:ascii="Times New Roman" w:hAnsi="Times New Roman"/>
          <w:b/>
          <w:i/>
          <w:sz w:val="28"/>
          <w:szCs w:val="28"/>
        </w:rPr>
        <w:t>З</w:t>
      </w:r>
      <w:r w:rsidRPr="00472C2F">
        <w:rPr>
          <w:rFonts w:ascii="Times New Roman" w:hAnsi="Times New Roman"/>
          <w:b/>
          <w:bCs/>
          <w:i/>
          <w:iCs/>
          <w:sz w:val="28"/>
          <w:szCs w:val="28"/>
        </w:rPr>
        <w:t>алікове (модульне) завдання</w:t>
      </w:r>
      <w:r w:rsidRPr="00472C2F">
        <w:rPr>
          <w:rFonts w:ascii="Times New Roman" w:hAnsi="Times New Roman"/>
          <w:sz w:val="28"/>
          <w:szCs w:val="28"/>
        </w:rPr>
        <w:t xml:space="preserve">  - один із видів навчальної роботи, що передбачає контроль  знань та вмінь, які студент отримав протягом семестру по  кожному з модулів. Форму залікового (модульного) завдання – письмову, усну чи комбіновану, зміст завдання та кількість балів за його виконання тощо визначає кафедра за пропозицією провідного  викладача навчальної дисципліни.</w:t>
      </w:r>
    </w:p>
    <w:p w:rsidR="008E0F01" w:rsidRPr="00472C2F" w:rsidRDefault="008E0F01" w:rsidP="008E0F0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472C2F">
        <w:rPr>
          <w:rFonts w:ascii="Times New Roman" w:hAnsi="Times New Roman"/>
          <w:bCs/>
          <w:iCs/>
          <w:sz w:val="28"/>
          <w:szCs w:val="28"/>
        </w:rPr>
        <w:t>1.7.5.</w:t>
      </w:r>
      <w:r w:rsidRPr="00472C2F">
        <w:rPr>
          <w:rFonts w:ascii="Times New Roman" w:hAnsi="Times New Roman"/>
          <w:b/>
          <w:i/>
          <w:sz w:val="28"/>
          <w:szCs w:val="28"/>
        </w:rPr>
        <w:t xml:space="preserve"> Підсумкова семестрова рейтингова оцінка</w:t>
      </w:r>
      <w:r w:rsidRPr="00472C2F">
        <w:rPr>
          <w:rFonts w:ascii="Times New Roman" w:hAnsi="Times New Roman"/>
          <w:bCs/>
          <w:iCs/>
          <w:sz w:val="28"/>
          <w:szCs w:val="28"/>
        </w:rPr>
        <w:t xml:space="preserve"> визначається як сума підсумкової модульної та екзаменаційної (залікової – у випадку диференційованого заліку) рейтингових оцінок (у балах, за національною шкалою та за шкалою </w:t>
      </w:r>
      <w:proofErr w:type="spellStart"/>
      <w:r w:rsidRPr="00472C2F">
        <w:rPr>
          <w:rFonts w:ascii="Times New Roman" w:hAnsi="Times New Roman"/>
          <w:bCs/>
          <w:iCs/>
          <w:sz w:val="28"/>
          <w:szCs w:val="28"/>
        </w:rPr>
        <w:t>ECTS</w:t>
      </w:r>
      <w:proofErr w:type="spellEnd"/>
      <w:r w:rsidRPr="00472C2F">
        <w:rPr>
          <w:rFonts w:ascii="Times New Roman" w:hAnsi="Times New Roman"/>
          <w:bCs/>
          <w:iCs/>
          <w:sz w:val="28"/>
          <w:szCs w:val="28"/>
        </w:rPr>
        <w:t>).</w:t>
      </w:r>
    </w:p>
    <w:p w:rsidR="008E0F01" w:rsidRPr="00472C2F" w:rsidRDefault="008E0F01" w:rsidP="008E0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bCs/>
          <w:iCs/>
          <w:sz w:val="28"/>
          <w:szCs w:val="28"/>
        </w:rPr>
        <w:t>1.7.6.</w:t>
      </w:r>
      <w:r w:rsidRPr="00472C2F">
        <w:rPr>
          <w:rFonts w:ascii="Times New Roman" w:hAnsi="Times New Roman"/>
          <w:b/>
          <w:i/>
          <w:sz w:val="28"/>
          <w:szCs w:val="28"/>
        </w:rPr>
        <w:t xml:space="preserve"> Підсумкова рейтингова оцінка</w:t>
      </w:r>
      <w:r w:rsidRPr="00472C2F">
        <w:rPr>
          <w:rFonts w:ascii="Times New Roman" w:hAnsi="Times New Roman"/>
          <w:b/>
          <w:sz w:val="28"/>
          <w:szCs w:val="28"/>
        </w:rPr>
        <w:t xml:space="preserve"> </w:t>
      </w:r>
      <w:r w:rsidRPr="00472C2F">
        <w:rPr>
          <w:rFonts w:ascii="Times New Roman" w:hAnsi="Times New Roman"/>
          <w:sz w:val="28"/>
          <w:szCs w:val="28"/>
        </w:rPr>
        <w:t xml:space="preserve">з дисципліни, яка викладається протягом декількох семестрів, визначається як середньоарифметична оцінка з усіх отриманих студентом підсумкових семестрових рейтингових оцінок у балах з наступним її переведенням у оцінки за національною шкалою та шкалою </w:t>
      </w:r>
      <w:proofErr w:type="spellStart"/>
      <w:r w:rsidRPr="00472C2F">
        <w:rPr>
          <w:rFonts w:ascii="Times New Roman" w:hAnsi="Times New Roman"/>
          <w:bCs/>
          <w:iCs/>
          <w:sz w:val="28"/>
          <w:szCs w:val="28"/>
        </w:rPr>
        <w:t>ECTS</w:t>
      </w:r>
      <w:proofErr w:type="spellEnd"/>
      <w:r w:rsidRPr="00472C2F">
        <w:rPr>
          <w:rFonts w:ascii="Times New Roman" w:hAnsi="Times New Roman"/>
          <w:sz w:val="28"/>
          <w:szCs w:val="28"/>
        </w:rPr>
        <w:t>. Зазначена підсумкова рейтингова оцінка з дисципліни заноситься до додатку до диплому фахівця.</w:t>
      </w:r>
    </w:p>
    <w:p w:rsidR="008E0F01" w:rsidRDefault="008E0F01" w:rsidP="008E0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0F01" w:rsidRPr="00472C2F" w:rsidRDefault="008E0F01" w:rsidP="008E0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0F01" w:rsidRPr="00472C2F" w:rsidRDefault="008E0F01" w:rsidP="008E0F01">
      <w:pPr>
        <w:pStyle w:val="25"/>
        <w:spacing w:after="0" w:line="240" w:lineRule="auto"/>
        <w:ind w:firstLine="567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472C2F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472C2F">
        <w:rPr>
          <w:rFonts w:ascii="Times New Roman" w:hAnsi="Times New Roman"/>
          <w:b/>
          <w:spacing w:val="-8"/>
          <w:sz w:val="28"/>
          <w:szCs w:val="28"/>
        </w:rPr>
        <w:t>Рейтингова система оцінювання набутих студентом знань та вмінь</w:t>
      </w:r>
    </w:p>
    <w:p w:rsidR="008E0F01" w:rsidRPr="00472C2F" w:rsidRDefault="008E0F01" w:rsidP="008E0F01">
      <w:pPr>
        <w:pStyle w:val="31"/>
        <w:spacing w:after="0"/>
        <w:ind w:firstLine="567"/>
        <w:rPr>
          <w:iCs/>
          <w:spacing w:val="-2"/>
          <w:sz w:val="28"/>
          <w:szCs w:val="28"/>
        </w:rPr>
      </w:pPr>
      <w:r w:rsidRPr="00472C2F">
        <w:rPr>
          <w:iCs/>
          <w:spacing w:val="-2"/>
          <w:sz w:val="28"/>
          <w:szCs w:val="28"/>
        </w:rPr>
        <w:t>2.1. Оцінювання окремих видів виконаної студентом навчальної роботи здійснюється в балах відповідно до табл. 2.1.</w:t>
      </w:r>
    </w:p>
    <w:p w:rsidR="008E0F01" w:rsidRPr="00472C2F" w:rsidRDefault="008E0F01" w:rsidP="008E0F01">
      <w:pPr>
        <w:pStyle w:val="31"/>
        <w:spacing w:after="0"/>
        <w:ind w:left="284"/>
        <w:jc w:val="right"/>
        <w:rPr>
          <w:spacing w:val="-2"/>
          <w:sz w:val="28"/>
          <w:szCs w:val="28"/>
        </w:rPr>
      </w:pPr>
      <w:r w:rsidRPr="00472C2F">
        <w:rPr>
          <w:spacing w:val="-2"/>
          <w:sz w:val="28"/>
          <w:szCs w:val="28"/>
        </w:rPr>
        <w:t>Таблиця 2.1</w:t>
      </w:r>
    </w:p>
    <w:p w:rsidR="008E0F01" w:rsidRPr="00472C2F" w:rsidRDefault="008E0F01" w:rsidP="008E0F01">
      <w:pPr>
        <w:pStyle w:val="31"/>
        <w:spacing w:after="0"/>
        <w:jc w:val="center"/>
        <w:rPr>
          <w:b/>
          <w:iCs/>
          <w:spacing w:val="-2"/>
          <w:sz w:val="28"/>
          <w:szCs w:val="28"/>
        </w:rPr>
      </w:pPr>
      <w:r w:rsidRPr="00472C2F">
        <w:rPr>
          <w:b/>
          <w:iCs/>
          <w:spacing w:val="-2"/>
          <w:sz w:val="28"/>
          <w:szCs w:val="28"/>
        </w:rPr>
        <w:t>Оцінювання окремих видів навчальної роботи студента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9"/>
        <w:gridCol w:w="2435"/>
        <w:gridCol w:w="1868"/>
      </w:tblGrid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63" w:type="dxa"/>
            <w:gridSpan w:val="3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8F34B1">
              <w:rPr>
                <w:b/>
                <w:iCs/>
                <w:spacing w:val="-2"/>
                <w:sz w:val="24"/>
                <w:szCs w:val="24"/>
              </w:rPr>
              <w:t>9-10 семестри</w:t>
            </w: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463" w:type="dxa"/>
            <w:gridSpan w:val="3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8F34B1">
              <w:rPr>
                <w:b/>
                <w:iCs/>
                <w:spacing w:val="-2"/>
                <w:sz w:val="24"/>
                <w:szCs w:val="24"/>
              </w:rPr>
              <w:t>Модуль № 1</w:t>
            </w: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/>
                <w:spacing w:val="-2"/>
                <w:sz w:val="24"/>
                <w:szCs w:val="24"/>
              </w:rPr>
            </w:pPr>
            <w:r w:rsidRPr="008F34B1">
              <w:rPr>
                <w:i/>
                <w:spacing w:val="-2"/>
                <w:sz w:val="24"/>
                <w:szCs w:val="24"/>
              </w:rPr>
              <w:t xml:space="preserve">Вид навчальної </w:t>
            </w:r>
          </w:p>
          <w:p w:rsidR="008E0F01" w:rsidRPr="008F34B1" w:rsidRDefault="008E0F01" w:rsidP="00691119">
            <w:pPr>
              <w:pStyle w:val="31"/>
              <w:spacing w:after="0"/>
              <w:jc w:val="center"/>
              <w:rPr>
                <w:i/>
                <w:spacing w:val="-2"/>
                <w:sz w:val="24"/>
                <w:szCs w:val="24"/>
              </w:rPr>
            </w:pPr>
            <w:r w:rsidRPr="008F34B1">
              <w:rPr>
                <w:i/>
                <w:spacing w:val="-2"/>
                <w:sz w:val="24"/>
                <w:szCs w:val="24"/>
              </w:rPr>
              <w:t>роботи</w:t>
            </w:r>
          </w:p>
        </w:tc>
        <w:tc>
          <w:tcPr>
            <w:tcW w:w="2435" w:type="dxa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/>
                <w:spacing w:val="-2"/>
                <w:sz w:val="24"/>
                <w:szCs w:val="24"/>
              </w:rPr>
            </w:pPr>
            <w:r w:rsidRPr="008F34B1">
              <w:rPr>
                <w:i/>
                <w:spacing w:val="-2"/>
                <w:sz w:val="24"/>
                <w:szCs w:val="24"/>
              </w:rPr>
              <w:t>Мах кількість</w:t>
            </w:r>
          </w:p>
          <w:p w:rsidR="008E0F01" w:rsidRPr="008F34B1" w:rsidRDefault="008E0F01" w:rsidP="00691119">
            <w:pPr>
              <w:pStyle w:val="31"/>
              <w:spacing w:after="0"/>
              <w:jc w:val="center"/>
              <w:rPr>
                <w:i/>
                <w:spacing w:val="-2"/>
                <w:sz w:val="24"/>
                <w:szCs w:val="24"/>
              </w:rPr>
            </w:pPr>
            <w:r w:rsidRPr="008F34B1">
              <w:rPr>
                <w:i/>
                <w:spacing w:val="-2"/>
                <w:sz w:val="24"/>
                <w:szCs w:val="24"/>
              </w:rPr>
              <w:t xml:space="preserve"> балів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/>
                <w:spacing w:val="-2"/>
                <w:sz w:val="24"/>
                <w:szCs w:val="24"/>
              </w:rPr>
            </w:pPr>
            <w:r w:rsidRPr="008F34B1">
              <w:rPr>
                <w:i/>
                <w:spacing w:val="-2"/>
                <w:sz w:val="24"/>
                <w:szCs w:val="24"/>
              </w:rPr>
              <w:t>Мах</w:t>
            </w:r>
          </w:p>
          <w:p w:rsidR="008E0F01" w:rsidRPr="008F34B1" w:rsidRDefault="008E0F01" w:rsidP="00691119">
            <w:pPr>
              <w:pStyle w:val="31"/>
              <w:spacing w:after="0"/>
              <w:jc w:val="center"/>
              <w:rPr>
                <w:i/>
                <w:spacing w:val="-2"/>
                <w:sz w:val="24"/>
                <w:szCs w:val="24"/>
              </w:rPr>
            </w:pPr>
            <w:r w:rsidRPr="008F34B1">
              <w:rPr>
                <w:i/>
                <w:spacing w:val="-2"/>
                <w:sz w:val="24"/>
                <w:szCs w:val="24"/>
              </w:rPr>
              <w:t>кількість</w:t>
            </w:r>
          </w:p>
          <w:p w:rsidR="008E0F01" w:rsidRPr="008F34B1" w:rsidRDefault="008E0F01" w:rsidP="00691119">
            <w:pPr>
              <w:pStyle w:val="31"/>
              <w:spacing w:after="0"/>
              <w:jc w:val="center"/>
              <w:rPr>
                <w:i/>
                <w:spacing w:val="-2"/>
                <w:sz w:val="24"/>
                <w:szCs w:val="24"/>
              </w:rPr>
            </w:pPr>
            <w:r w:rsidRPr="008F34B1">
              <w:rPr>
                <w:i/>
                <w:spacing w:val="-2"/>
                <w:sz w:val="24"/>
                <w:szCs w:val="24"/>
              </w:rPr>
              <w:t>балів</w:t>
            </w: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</w:tcPr>
          <w:p w:rsidR="008E0F01" w:rsidRPr="008F34B1" w:rsidRDefault="008E0F01" w:rsidP="00691119">
            <w:pPr>
              <w:pStyle w:val="31"/>
              <w:spacing w:after="0"/>
              <w:ind w:firstLine="12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spacing w:val="-2"/>
                <w:sz w:val="24"/>
                <w:szCs w:val="24"/>
              </w:rPr>
              <w:t>Активність роботи в ході лекцій та самостійної підготовки (наявність конспектів згідно тематичного плану)</w:t>
            </w:r>
          </w:p>
        </w:tc>
        <w:tc>
          <w:tcPr>
            <w:tcW w:w="2435" w:type="dxa"/>
          </w:tcPr>
          <w:p w:rsidR="008E0F01" w:rsidRPr="008F34B1" w:rsidRDefault="008E0F01" w:rsidP="00691119">
            <w:pPr>
              <w:pStyle w:val="31"/>
              <w:spacing w:after="0"/>
              <w:ind w:firstLine="12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10 (сумарна)</w:t>
            </w:r>
          </w:p>
        </w:tc>
        <w:tc>
          <w:tcPr>
            <w:tcW w:w="1868" w:type="dxa"/>
            <w:vMerge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</w:tcPr>
          <w:p w:rsidR="008E0F01" w:rsidRPr="008F34B1" w:rsidRDefault="008E0F01" w:rsidP="00691119">
            <w:pPr>
              <w:pStyle w:val="31"/>
              <w:spacing w:after="0"/>
              <w:ind w:firstLine="12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Відповіді на практичних заняттях (з урахуванням виконання завдань, отриманих під час настановної сесії)</w:t>
            </w:r>
          </w:p>
        </w:tc>
        <w:tc>
          <w:tcPr>
            <w:tcW w:w="2435" w:type="dxa"/>
          </w:tcPr>
          <w:p w:rsidR="008E0F01" w:rsidRPr="008F34B1" w:rsidRDefault="008E0F01" w:rsidP="00691119">
            <w:pPr>
              <w:pStyle w:val="31"/>
              <w:spacing w:after="0"/>
              <w:ind w:firstLine="12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8E0F01" w:rsidRPr="008F34B1" w:rsidRDefault="008E0F01" w:rsidP="00691119">
            <w:pPr>
              <w:pStyle w:val="31"/>
              <w:spacing w:after="0"/>
              <w:ind w:firstLine="12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10 (сумарна)</w:t>
            </w:r>
          </w:p>
        </w:tc>
        <w:tc>
          <w:tcPr>
            <w:tcW w:w="1868" w:type="dxa"/>
            <w:vMerge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</w:tcPr>
          <w:p w:rsidR="008E0F01" w:rsidRPr="008F34B1" w:rsidRDefault="008E0F01" w:rsidP="00691119">
            <w:pPr>
              <w:pStyle w:val="31"/>
              <w:spacing w:after="0"/>
              <w:ind w:firstLine="12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Виконання завдань експрес-контролю</w:t>
            </w:r>
          </w:p>
        </w:tc>
        <w:tc>
          <w:tcPr>
            <w:tcW w:w="2435" w:type="dxa"/>
          </w:tcPr>
          <w:p w:rsidR="008E0F01" w:rsidRPr="008F34B1" w:rsidRDefault="008E0F01" w:rsidP="00691119">
            <w:pPr>
              <w:pStyle w:val="31"/>
              <w:spacing w:after="0"/>
              <w:ind w:firstLine="12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10 (сумарна)</w:t>
            </w:r>
          </w:p>
        </w:tc>
        <w:tc>
          <w:tcPr>
            <w:tcW w:w="1868" w:type="dxa"/>
            <w:vMerge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</w:tcPr>
          <w:p w:rsidR="008E0F01" w:rsidRPr="008F34B1" w:rsidRDefault="008E0F01" w:rsidP="00691119">
            <w:pPr>
              <w:pStyle w:val="31"/>
              <w:spacing w:after="0"/>
              <w:ind w:firstLine="1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Виконання та захист контрольної роботи</w:t>
            </w:r>
          </w:p>
        </w:tc>
        <w:tc>
          <w:tcPr>
            <w:tcW w:w="2435" w:type="dxa"/>
          </w:tcPr>
          <w:p w:rsidR="008E0F01" w:rsidRPr="008F34B1" w:rsidRDefault="008E0F01" w:rsidP="00691119">
            <w:pPr>
              <w:pStyle w:val="31"/>
              <w:spacing w:after="0"/>
              <w:ind w:firstLine="12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1868" w:type="dxa"/>
            <w:vMerge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5" w:type="dxa"/>
            <w:gridSpan w:val="2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8F34B1">
              <w:rPr>
                <w:b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868" w:type="dxa"/>
          </w:tcPr>
          <w:p w:rsidR="008E0F01" w:rsidRPr="008F34B1" w:rsidRDefault="008E0F01" w:rsidP="00691119">
            <w:pPr>
              <w:pStyle w:val="31"/>
              <w:spacing w:after="0"/>
              <w:ind w:hanging="23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8F34B1">
              <w:rPr>
                <w:b/>
                <w:bCs/>
                <w:iCs/>
                <w:spacing w:val="-2"/>
                <w:sz w:val="24"/>
                <w:szCs w:val="24"/>
              </w:rPr>
              <w:t>40</w:t>
            </w: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5" w:type="dxa"/>
            <w:gridSpan w:val="2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8F34B1"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868" w:type="dxa"/>
          </w:tcPr>
          <w:p w:rsidR="008E0F01" w:rsidRPr="008F34B1" w:rsidRDefault="008E0F01" w:rsidP="00691119">
            <w:pPr>
              <w:pStyle w:val="31"/>
              <w:spacing w:after="0"/>
              <w:ind w:hanging="23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8F34B1">
              <w:rPr>
                <w:b/>
                <w:bCs/>
                <w:iCs/>
                <w:spacing w:val="-2"/>
                <w:sz w:val="24"/>
                <w:szCs w:val="24"/>
              </w:rPr>
              <w:t>60</w:t>
            </w: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5" w:type="dxa"/>
            <w:gridSpan w:val="2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8F34B1">
              <w:rPr>
                <w:b/>
                <w:bCs/>
                <w:iCs/>
                <w:spacing w:val="-2"/>
                <w:sz w:val="24"/>
                <w:szCs w:val="24"/>
              </w:rPr>
              <w:t>Усього за 10 семестр</w:t>
            </w:r>
          </w:p>
        </w:tc>
        <w:tc>
          <w:tcPr>
            <w:tcW w:w="1868" w:type="dxa"/>
          </w:tcPr>
          <w:p w:rsidR="008E0F01" w:rsidRPr="008F34B1" w:rsidRDefault="008E0F01" w:rsidP="00691119">
            <w:pPr>
              <w:pStyle w:val="31"/>
              <w:spacing w:after="0"/>
              <w:ind w:hanging="23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8F34B1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8E0F01" w:rsidRPr="00472C2F" w:rsidRDefault="008E0F01" w:rsidP="008E0F0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472C2F">
        <w:rPr>
          <w:rFonts w:ascii="Times New Roman" w:hAnsi="Times New Roman"/>
          <w:sz w:val="28"/>
          <w:szCs w:val="28"/>
        </w:rPr>
        <w:t xml:space="preserve">Розподіл балів зумовлений переважною питомою вагою в оцінці знань студента за виконання окремих видів навчальної роботи, який відображено у </w:t>
      </w:r>
      <w:proofErr w:type="spellStart"/>
      <w:r w:rsidRPr="00472C2F">
        <w:rPr>
          <w:rFonts w:ascii="Times New Roman" w:hAnsi="Times New Roman"/>
          <w:sz w:val="28"/>
          <w:szCs w:val="28"/>
        </w:rPr>
        <w:t>табл.2.1</w:t>
      </w:r>
      <w:proofErr w:type="spellEnd"/>
      <w:r w:rsidRPr="00472C2F">
        <w:rPr>
          <w:rFonts w:ascii="Times New Roman" w:hAnsi="Times New Roman"/>
          <w:sz w:val="28"/>
          <w:szCs w:val="28"/>
        </w:rPr>
        <w:t xml:space="preserve">., зумовлений важливістю для засвоєння навчального матеріалу відвідування лекцій під час настановної сесії, </w:t>
      </w:r>
      <w:r w:rsidRPr="00472C2F">
        <w:rPr>
          <w:rFonts w:ascii="Times New Roman" w:hAnsi="Times New Roman"/>
          <w:spacing w:val="-2"/>
          <w:sz w:val="28"/>
          <w:szCs w:val="28"/>
        </w:rPr>
        <w:t xml:space="preserve">активністю роботи в ході лекцій та самостійної підготовки, </w:t>
      </w:r>
      <w:proofErr w:type="spellStart"/>
      <w:r w:rsidRPr="00472C2F">
        <w:rPr>
          <w:rFonts w:ascii="Times New Roman" w:hAnsi="Times New Roman"/>
          <w:iCs/>
          <w:spacing w:val="-2"/>
          <w:sz w:val="28"/>
          <w:szCs w:val="28"/>
        </w:rPr>
        <w:t>підготовки</w:t>
      </w:r>
      <w:proofErr w:type="spellEnd"/>
      <w:r w:rsidRPr="00472C2F">
        <w:rPr>
          <w:rFonts w:ascii="Times New Roman" w:hAnsi="Times New Roman"/>
          <w:iCs/>
          <w:spacing w:val="-2"/>
          <w:sz w:val="28"/>
          <w:szCs w:val="28"/>
        </w:rPr>
        <w:t xml:space="preserve"> до практичних занять, виконання завдань експрес-контролю,</w:t>
      </w:r>
      <w:r w:rsidRPr="00472C2F">
        <w:rPr>
          <w:rFonts w:ascii="Times New Roman" w:hAnsi="Times New Roman"/>
          <w:sz w:val="28"/>
          <w:szCs w:val="28"/>
        </w:rPr>
        <w:t xml:space="preserve"> виконання та захисту контрольної роботи. Виконання завдань семестрового екзамену з позитивною оцінкою має суттєво вплинути на рівень відповідної підсумкової семестрової рейтингової оцінки студента.</w:t>
      </w:r>
    </w:p>
    <w:p w:rsidR="008E0F01" w:rsidRDefault="008E0F01" w:rsidP="008E0F01">
      <w:pPr>
        <w:pStyle w:val="31"/>
        <w:spacing w:after="0"/>
        <w:ind w:left="0" w:firstLine="567"/>
        <w:jc w:val="both"/>
        <w:rPr>
          <w:iCs/>
          <w:spacing w:val="-2"/>
          <w:sz w:val="28"/>
          <w:szCs w:val="28"/>
        </w:rPr>
      </w:pPr>
      <w:r w:rsidRPr="00472C2F">
        <w:rPr>
          <w:iCs/>
          <w:spacing w:val="-2"/>
          <w:sz w:val="28"/>
          <w:szCs w:val="28"/>
        </w:rPr>
        <w:t>2.2. Виконаний вид навчальної роботи зараховується студенту, якщо він отримав за нього позитивну оцінку за національною шкалою відповідно до табл. 2.2, табл. 2.3.</w:t>
      </w:r>
    </w:p>
    <w:p w:rsidR="008E0F01" w:rsidRPr="00472C2F" w:rsidRDefault="008E0F01" w:rsidP="008E0F01">
      <w:pPr>
        <w:widowControl w:val="0"/>
        <w:tabs>
          <w:tab w:val="left" w:pos="0"/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72C2F">
        <w:rPr>
          <w:rFonts w:ascii="Times New Roman" w:hAnsi="Times New Roman"/>
          <w:iCs/>
          <w:sz w:val="28"/>
          <w:szCs w:val="28"/>
        </w:rPr>
        <w:t xml:space="preserve">2.3. За активну роботу під час практичного заняття (наприклад, доповнення до відповіді), творчий підхід до </w:t>
      </w:r>
      <w:r w:rsidRPr="00472C2F">
        <w:rPr>
          <w:rFonts w:ascii="Times New Roman" w:hAnsi="Times New Roman"/>
          <w:spacing w:val="-2"/>
          <w:sz w:val="28"/>
          <w:szCs w:val="28"/>
        </w:rPr>
        <w:t>виконання та оформлення контрольної роботи тощо студент може отримати додатково до 4 заохочувальних балів за модуль.</w:t>
      </w:r>
    </w:p>
    <w:p w:rsidR="008E0F01" w:rsidRPr="00472C2F" w:rsidRDefault="008E0F01" w:rsidP="008E0F0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sz w:val="28"/>
          <w:szCs w:val="28"/>
        </w:rPr>
        <w:t>За виконання та подачу контрольної роботи поза встановлений термін студенту можуть бути нараховані штрафні бали (до 4 балів за модуль).</w:t>
      </w:r>
    </w:p>
    <w:p w:rsidR="008E0F01" w:rsidRPr="00472C2F" w:rsidRDefault="008E0F01" w:rsidP="008E0F01">
      <w:pPr>
        <w:pStyle w:val="31"/>
        <w:tabs>
          <w:tab w:val="left" w:pos="0"/>
        </w:tabs>
        <w:spacing w:after="0"/>
        <w:ind w:left="0" w:firstLine="567"/>
        <w:jc w:val="both"/>
        <w:rPr>
          <w:spacing w:val="-2"/>
          <w:sz w:val="28"/>
          <w:szCs w:val="28"/>
        </w:rPr>
      </w:pPr>
      <w:r w:rsidRPr="00472C2F">
        <w:rPr>
          <w:spacing w:val="-2"/>
          <w:sz w:val="28"/>
          <w:szCs w:val="28"/>
        </w:rPr>
        <w:t xml:space="preserve">2.4.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472C2F">
        <w:rPr>
          <w:iCs/>
          <w:sz w:val="28"/>
          <w:szCs w:val="28"/>
        </w:rPr>
        <w:t xml:space="preserve">яка у балах та за національною шкалою заноситься до заліково-екзаменаційної відомості </w:t>
      </w:r>
      <w:r w:rsidRPr="00472C2F">
        <w:rPr>
          <w:spacing w:val="-2"/>
          <w:sz w:val="28"/>
          <w:szCs w:val="28"/>
        </w:rPr>
        <w:t>(</w:t>
      </w:r>
      <w:proofErr w:type="spellStart"/>
      <w:r w:rsidRPr="00472C2F">
        <w:rPr>
          <w:spacing w:val="-2"/>
          <w:sz w:val="28"/>
          <w:szCs w:val="28"/>
        </w:rPr>
        <w:t>табл.2.4</w:t>
      </w:r>
      <w:proofErr w:type="spellEnd"/>
      <w:r w:rsidRPr="00472C2F">
        <w:rPr>
          <w:spacing w:val="-2"/>
          <w:sz w:val="28"/>
          <w:szCs w:val="28"/>
        </w:rPr>
        <w:t>).</w:t>
      </w:r>
    </w:p>
    <w:p w:rsidR="008E0F01" w:rsidRPr="00472C2F" w:rsidRDefault="008E0F01" w:rsidP="008E0F01">
      <w:pPr>
        <w:pStyle w:val="31"/>
        <w:tabs>
          <w:tab w:val="left" w:pos="0"/>
        </w:tabs>
        <w:spacing w:after="0"/>
        <w:ind w:left="0" w:firstLine="567"/>
        <w:jc w:val="both"/>
        <w:rPr>
          <w:spacing w:val="-2"/>
          <w:sz w:val="28"/>
          <w:szCs w:val="28"/>
        </w:rPr>
      </w:pPr>
      <w:r w:rsidRPr="00472C2F">
        <w:rPr>
          <w:spacing w:val="-2"/>
          <w:sz w:val="28"/>
          <w:szCs w:val="28"/>
        </w:rPr>
        <w:t xml:space="preserve">2.5. Студент допускається до виконання екзаменаційного завдання з </w:t>
      </w:r>
      <w:r w:rsidRPr="00472C2F">
        <w:rPr>
          <w:spacing w:val="-2"/>
          <w:sz w:val="28"/>
          <w:szCs w:val="28"/>
        </w:rPr>
        <w:lastRenderedPageBreak/>
        <w:t>дисципліни у 10 семестрі, якщо він набрав не менше 24 балів (табл. 2.4.).</w:t>
      </w:r>
    </w:p>
    <w:p w:rsidR="008E0F01" w:rsidRPr="00472C2F" w:rsidRDefault="008E0F01" w:rsidP="008E0F01">
      <w:pPr>
        <w:pStyle w:val="31"/>
        <w:tabs>
          <w:tab w:val="left" w:pos="0"/>
        </w:tabs>
        <w:spacing w:after="0"/>
        <w:ind w:left="0" w:firstLine="567"/>
        <w:jc w:val="both"/>
        <w:rPr>
          <w:iCs/>
          <w:spacing w:val="-2"/>
          <w:sz w:val="28"/>
          <w:szCs w:val="28"/>
        </w:rPr>
      </w:pPr>
      <w:r w:rsidRPr="00472C2F">
        <w:rPr>
          <w:spacing w:val="-2"/>
          <w:sz w:val="28"/>
          <w:szCs w:val="28"/>
        </w:rPr>
        <w:t xml:space="preserve">2.5.1. Семестровий екзамен проводиться </w:t>
      </w:r>
      <w:r w:rsidRPr="00472C2F">
        <w:rPr>
          <w:iCs/>
          <w:spacing w:val="-2"/>
          <w:sz w:val="28"/>
          <w:szCs w:val="28"/>
        </w:rPr>
        <w:t>комісією у складі трьох осіб, яку очолює завідувач кафедри, і здійснюється шляхом виконання студентом письмового екзаменаційного завдання тривалістю до двох академічних годин.</w:t>
      </w:r>
    </w:p>
    <w:p w:rsidR="008E0F01" w:rsidRPr="00472C2F" w:rsidRDefault="008E0F01" w:rsidP="008E0F01">
      <w:pPr>
        <w:pStyle w:val="31"/>
        <w:spacing w:after="0"/>
        <w:ind w:left="0" w:firstLine="567"/>
        <w:jc w:val="both"/>
        <w:rPr>
          <w:iCs/>
          <w:spacing w:val="-2"/>
          <w:sz w:val="28"/>
          <w:szCs w:val="28"/>
        </w:rPr>
      </w:pPr>
    </w:p>
    <w:p w:rsidR="008E0F01" w:rsidRPr="00472C2F" w:rsidRDefault="008E0F01" w:rsidP="008E0F01">
      <w:pPr>
        <w:pStyle w:val="31"/>
        <w:spacing w:after="0"/>
        <w:ind w:firstLine="567"/>
        <w:jc w:val="right"/>
        <w:rPr>
          <w:iCs/>
          <w:spacing w:val="-2"/>
          <w:sz w:val="28"/>
          <w:szCs w:val="28"/>
        </w:rPr>
      </w:pPr>
      <w:r w:rsidRPr="00472C2F">
        <w:rPr>
          <w:iCs/>
          <w:spacing w:val="-2"/>
          <w:sz w:val="28"/>
          <w:szCs w:val="28"/>
        </w:rPr>
        <w:t>Таблиця 2.2</w:t>
      </w:r>
    </w:p>
    <w:p w:rsidR="008E0F01" w:rsidRPr="00472C2F" w:rsidRDefault="008E0F01" w:rsidP="008E0F01">
      <w:pPr>
        <w:pStyle w:val="31"/>
        <w:spacing w:after="0"/>
        <w:jc w:val="center"/>
        <w:rPr>
          <w:b/>
          <w:iCs/>
          <w:spacing w:val="-2"/>
          <w:sz w:val="28"/>
          <w:szCs w:val="28"/>
        </w:rPr>
      </w:pPr>
      <w:r w:rsidRPr="00472C2F">
        <w:rPr>
          <w:b/>
          <w:iCs/>
          <w:spacing w:val="-2"/>
          <w:sz w:val="28"/>
          <w:szCs w:val="28"/>
        </w:rPr>
        <w:t>Відповідність рейтингових оцінок за окремі види навчальної роботи</w:t>
      </w:r>
    </w:p>
    <w:p w:rsidR="008E0F01" w:rsidRPr="00472C2F" w:rsidRDefault="008E0F01" w:rsidP="008E0F01">
      <w:pPr>
        <w:pStyle w:val="31"/>
        <w:spacing w:after="0"/>
        <w:jc w:val="center"/>
        <w:rPr>
          <w:b/>
          <w:iCs/>
          <w:spacing w:val="-2"/>
          <w:sz w:val="28"/>
          <w:szCs w:val="28"/>
        </w:rPr>
      </w:pPr>
      <w:r w:rsidRPr="00472C2F">
        <w:rPr>
          <w:b/>
          <w:iCs/>
          <w:spacing w:val="-2"/>
          <w:sz w:val="28"/>
          <w:szCs w:val="28"/>
        </w:rPr>
        <w:t>у балах оцінкам за національною шкалою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57"/>
        <w:gridCol w:w="3402"/>
      </w:tblGrid>
      <w:tr w:rsidR="008E0F01" w:rsidRPr="008F34B1" w:rsidTr="00691119">
        <w:trPr>
          <w:trHeight w:val="272"/>
        </w:trPr>
        <w:tc>
          <w:tcPr>
            <w:tcW w:w="6237" w:type="dxa"/>
            <w:gridSpan w:val="2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sz w:val="24"/>
                <w:szCs w:val="24"/>
              </w:rPr>
              <w:t>Вид навчальної роботи</w:t>
            </w:r>
          </w:p>
        </w:tc>
        <w:tc>
          <w:tcPr>
            <w:tcW w:w="3402" w:type="dxa"/>
            <w:vMerge w:val="restart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8E0F01" w:rsidRPr="008F34B1" w:rsidTr="00691119">
        <w:tc>
          <w:tcPr>
            <w:tcW w:w="4680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spacing w:val="-2"/>
                <w:sz w:val="24"/>
                <w:szCs w:val="24"/>
              </w:rPr>
              <w:t xml:space="preserve">Активність роботи в ході лекцій та самостійної підготовки (наявність конспектів згідно тематичного плану), </w:t>
            </w:r>
            <w:r w:rsidRPr="008F34B1">
              <w:rPr>
                <w:iCs/>
                <w:spacing w:val="-2"/>
                <w:sz w:val="24"/>
                <w:szCs w:val="24"/>
              </w:rPr>
              <w:t>відповіді на практичних заняттях (з урахуванням виконання завдань, отриманих під час настановної сесії), виконання завдань експрес-контролю</w:t>
            </w:r>
          </w:p>
        </w:tc>
        <w:tc>
          <w:tcPr>
            <w:tcW w:w="1557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Виконання та захист контрольної роботи</w:t>
            </w:r>
          </w:p>
        </w:tc>
        <w:tc>
          <w:tcPr>
            <w:tcW w:w="3402" w:type="dxa"/>
            <w:vMerge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E0F01" w:rsidRPr="008F34B1" w:rsidTr="00691119">
        <w:tc>
          <w:tcPr>
            <w:tcW w:w="6237" w:type="dxa"/>
            <w:gridSpan w:val="2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Оцінка у балах</w:t>
            </w:r>
          </w:p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3402" w:type="dxa"/>
            <w:vMerge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E0F01" w:rsidRPr="008F34B1" w:rsidTr="00691119">
        <w:tc>
          <w:tcPr>
            <w:tcW w:w="4680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9 – 10</w:t>
            </w:r>
          </w:p>
        </w:tc>
        <w:tc>
          <w:tcPr>
            <w:tcW w:w="1557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9 – 10</w:t>
            </w:r>
          </w:p>
        </w:tc>
        <w:tc>
          <w:tcPr>
            <w:tcW w:w="3402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8E0F01" w:rsidRPr="008F34B1" w:rsidTr="00691119">
        <w:tc>
          <w:tcPr>
            <w:tcW w:w="4680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8E0F01" w:rsidRPr="008F34B1" w:rsidTr="00691119">
        <w:tc>
          <w:tcPr>
            <w:tcW w:w="4680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 xml:space="preserve">6 – 7 </w:t>
            </w:r>
          </w:p>
        </w:tc>
        <w:tc>
          <w:tcPr>
            <w:tcW w:w="1557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 xml:space="preserve">6 – 7 </w:t>
            </w:r>
          </w:p>
        </w:tc>
        <w:tc>
          <w:tcPr>
            <w:tcW w:w="3402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8E0F01" w:rsidRPr="008F34B1" w:rsidTr="00691119">
        <w:tc>
          <w:tcPr>
            <w:tcW w:w="4680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менше 6</w:t>
            </w:r>
          </w:p>
        </w:tc>
        <w:tc>
          <w:tcPr>
            <w:tcW w:w="1557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менше 6</w:t>
            </w:r>
          </w:p>
        </w:tc>
        <w:tc>
          <w:tcPr>
            <w:tcW w:w="3402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8E0F01" w:rsidRPr="00472C2F" w:rsidRDefault="008E0F01" w:rsidP="008E0F01">
      <w:pPr>
        <w:pStyle w:val="31"/>
        <w:tabs>
          <w:tab w:val="left" w:pos="7020"/>
        </w:tabs>
        <w:spacing w:after="0"/>
        <w:jc w:val="right"/>
        <w:rPr>
          <w:spacing w:val="-2"/>
          <w:sz w:val="28"/>
          <w:szCs w:val="28"/>
        </w:rPr>
      </w:pPr>
      <w:r w:rsidRPr="00472C2F">
        <w:rPr>
          <w:spacing w:val="-2"/>
          <w:sz w:val="28"/>
          <w:szCs w:val="28"/>
        </w:rPr>
        <w:t>Таблиця 2.3</w:t>
      </w:r>
    </w:p>
    <w:p w:rsidR="008E0F01" w:rsidRPr="00472C2F" w:rsidRDefault="008E0F01" w:rsidP="008E0F01">
      <w:pPr>
        <w:pStyle w:val="31"/>
        <w:tabs>
          <w:tab w:val="left" w:pos="7020"/>
        </w:tabs>
        <w:spacing w:after="0"/>
        <w:jc w:val="center"/>
        <w:rPr>
          <w:b/>
          <w:spacing w:val="-2"/>
          <w:sz w:val="28"/>
          <w:szCs w:val="28"/>
        </w:rPr>
      </w:pPr>
      <w:r w:rsidRPr="00472C2F">
        <w:rPr>
          <w:b/>
          <w:spacing w:val="-2"/>
          <w:sz w:val="28"/>
          <w:szCs w:val="28"/>
        </w:rPr>
        <w:t xml:space="preserve">Відповідність рейтингових оцінок за виконання та захист </w:t>
      </w:r>
    </w:p>
    <w:p w:rsidR="008E0F01" w:rsidRPr="00472C2F" w:rsidRDefault="008E0F01" w:rsidP="008E0F01">
      <w:pPr>
        <w:pStyle w:val="31"/>
        <w:tabs>
          <w:tab w:val="left" w:pos="7020"/>
        </w:tabs>
        <w:spacing w:after="0"/>
        <w:jc w:val="center"/>
        <w:rPr>
          <w:b/>
          <w:spacing w:val="-2"/>
          <w:sz w:val="28"/>
          <w:szCs w:val="28"/>
        </w:rPr>
      </w:pPr>
      <w:r w:rsidRPr="00472C2F">
        <w:rPr>
          <w:b/>
          <w:spacing w:val="-2"/>
          <w:sz w:val="28"/>
          <w:szCs w:val="28"/>
        </w:rPr>
        <w:t>контрольної роботи у балах оцінкам за національною шкалою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0"/>
        <w:gridCol w:w="1797"/>
        <w:gridCol w:w="3402"/>
      </w:tblGrid>
      <w:tr w:rsidR="008E0F01" w:rsidRPr="008F34B1" w:rsidTr="00691119">
        <w:trPr>
          <w:trHeight w:val="349"/>
        </w:trPr>
        <w:tc>
          <w:tcPr>
            <w:tcW w:w="6237" w:type="dxa"/>
            <w:gridSpan w:val="2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spacing w:val="-2"/>
                <w:sz w:val="24"/>
                <w:szCs w:val="24"/>
              </w:rPr>
              <w:t>Критерій рейтингової оцінки</w:t>
            </w:r>
          </w:p>
        </w:tc>
        <w:tc>
          <w:tcPr>
            <w:tcW w:w="3402" w:type="dxa"/>
            <w:vMerge w:val="restart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ind w:firstLine="15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8E0F01" w:rsidRPr="008F34B1" w:rsidTr="00691119">
        <w:tc>
          <w:tcPr>
            <w:tcW w:w="4440" w:type="dxa"/>
          </w:tcPr>
          <w:p w:rsidR="008E0F01" w:rsidRPr="008F34B1" w:rsidRDefault="008E0F01" w:rsidP="00691119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  <w:lang w:eastAsia="uk-UA"/>
              </w:rPr>
              <w:t>Логічність, послідовність, повнота висвітлення теми, оформлення</w:t>
            </w:r>
            <w:r w:rsidRPr="008F34B1">
              <w:rPr>
                <w:rFonts w:ascii="Times New Roman" w:hAnsi="Times New Roman"/>
                <w:bCs/>
                <w:sz w:val="24"/>
                <w:szCs w:val="24"/>
              </w:rPr>
              <w:t xml:space="preserve"> та вміння працювати з літературою</w:t>
            </w:r>
          </w:p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bCs/>
                <w:sz w:val="24"/>
                <w:szCs w:val="24"/>
              </w:rPr>
              <w:t>(бал.)</w:t>
            </w:r>
          </w:p>
        </w:tc>
        <w:tc>
          <w:tcPr>
            <w:tcW w:w="1797" w:type="dxa"/>
          </w:tcPr>
          <w:p w:rsidR="008E0F01" w:rsidRPr="008F34B1" w:rsidRDefault="008E0F01" w:rsidP="00691119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Захист контрольної</w:t>
            </w:r>
          </w:p>
          <w:p w:rsidR="008E0F01" w:rsidRPr="008F34B1" w:rsidRDefault="008E0F01" w:rsidP="00691119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(бал.)</w:t>
            </w:r>
          </w:p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E0F01" w:rsidRPr="008F34B1" w:rsidTr="00691119">
        <w:tc>
          <w:tcPr>
            <w:tcW w:w="4440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8E0F01" w:rsidRPr="008F34B1" w:rsidTr="00691119">
        <w:tc>
          <w:tcPr>
            <w:tcW w:w="4440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8E0F01" w:rsidRPr="008F34B1" w:rsidTr="00691119">
        <w:tc>
          <w:tcPr>
            <w:tcW w:w="4440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1797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3402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8E0F01" w:rsidRPr="008F34B1" w:rsidTr="00691119">
        <w:tc>
          <w:tcPr>
            <w:tcW w:w="4440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797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3402" w:type="dxa"/>
          </w:tcPr>
          <w:p w:rsidR="008E0F01" w:rsidRPr="008F34B1" w:rsidRDefault="008E0F01" w:rsidP="00691119">
            <w:pPr>
              <w:pStyle w:val="31"/>
              <w:tabs>
                <w:tab w:val="left" w:pos="0"/>
              </w:tabs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8E0F01" w:rsidRDefault="008E0F01" w:rsidP="008E0F01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472C2F">
        <w:rPr>
          <w:spacing w:val="-2"/>
          <w:sz w:val="28"/>
          <w:szCs w:val="28"/>
        </w:rPr>
        <w:t xml:space="preserve">2.6. Якщо студент отримав позитивну (за національною шкалою) поточну модульну рейтингову оцінку за виконання всіх видів навчальної роботи, то </w:t>
      </w:r>
      <w:bookmarkStart w:id="0" w:name="OLE_LINK302"/>
      <w:bookmarkStart w:id="1" w:name="OLE_LINK303"/>
      <w:r w:rsidRPr="00472C2F">
        <w:rPr>
          <w:spacing w:val="-2"/>
          <w:sz w:val="28"/>
          <w:szCs w:val="28"/>
        </w:rPr>
        <w:t xml:space="preserve">його підсумкова семестрова рейтингова оцінка </w:t>
      </w:r>
      <w:bookmarkEnd w:id="0"/>
      <w:bookmarkEnd w:id="1"/>
      <w:r w:rsidRPr="00472C2F">
        <w:rPr>
          <w:spacing w:val="-2"/>
          <w:sz w:val="28"/>
          <w:szCs w:val="28"/>
        </w:rPr>
        <w:t xml:space="preserve">визначається як сума поточної модульної рейтингової оцінки та екзаменаційної рейтингової оцінки у балах </w:t>
      </w:r>
      <w:r w:rsidRPr="00472C2F">
        <w:rPr>
          <w:iCs/>
          <w:sz w:val="28"/>
          <w:szCs w:val="28"/>
        </w:rPr>
        <w:t>(</w:t>
      </w:r>
      <w:proofErr w:type="spellStart"/>
      <w:r w:rsidRPr="00472C2F">
        <w:rPr>
          <w:iCs/>
          <w:sz w:val="28"/>
          <w:szCs w:val="28"/>
        </w:rPr>
        <w:t>табл.2.5</w:t>
      </w:r>
      <w:proofErr w:type="spellEnd"/>
      <w:r w:rsidRPr="00472C2F">
        <w:rPr>
          <w:iCs/>
          <w:sz w:val="28"/>
          <w:szCs w:val="28"/>
        </w:rPr>
        <w:t>.)</w:t>
      </w:r>
      <w:r w:rsidRPr="00472C2F">
        <w:rPr>
          <w:spacing w:val="-2"/>
          <w:sz w:val="28"/>
          <w:szCs w:val="28"/>
        </w:rPr>
        <w:t xml:space="preserve">. Підсумкові семестрові рейтингові оцінки у балах перераховуються в оцінки за національною шкалою та  шкалою </w:t>
      </w:r>
      <w:proofErr w:type="spellStart"/>
      <w:r w:rsidRPr="00472C2F">
        <w:rPr>
          <w:sz w:val="28"/>
          <w:szCs w:val="28"/>
        </w:rPr>
        <w:t>ECTS</w:t>
      </w:r>
      <w:proofErr w:type="spellEnd"/>
      <w:r w:rsidRPr="00472C2F">
        <w:rPr>
          <w:sz w:val="28"/>
          <w:szCs w:val="28"/>
        </w:rPr>
        <w:t xml:space="preserve"> (табл. 2.6.).</w:t>
      </w:r>
    </w:p>
    <w:p w:rsidR="008E0F01" w:rsidRPr="00472C2F" w:rsidRDefault="008E0F01" w:rsidP="008E0F01">
      <w:pPr>
        <w:pStyle w:val="31"/>
        <w:spacing w:after="0"/>
        <w:ind w:left="0" w:firstLine="567"/>
        <w:jc w:val="both"/>
        <w:rPr>
          <w:spacing w:val="-2"/>
          <w:sz w:val="28"/>
          <w:szCs w:val="28"/>
        </w:rPr>
      </w:pPr>
      <w:r w:rsidRPr="00472C2F">
        <w:rPr>
          <w:spacing w:val="-2"/>
          <w:sz w:val="28"/>
          <w:szCs w:val="28"/>
        </w:rPr>
        <w:t>2.7. Перескладання підсумкової семестрової рейтингової оцінки з метою її підвищення не дозволяється.</w:t>
      </w:r>
    </w:p>
    <w:p w:rsidR="008E0F01" w:rsidRPr="00472C2F" w:rsidRDefault="008E0F01" w:rsidP="008E0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spacing w:val="-2"/>
          <w:sz w:val="28"/>
          <w:szCs w:val="28"/>
        </w:rPr>
        <w:lastRenderedPageBreak/>
        <w:t xml:space="preserve">2.8. </w:t>
      </w:r>
      <w:r w:rsidRPr="00472C2F">
        <w:rPr>
          <w:rFonts w:ascii="Times New Roman" w:hAnsi="Times New Roman"/>
          <w:sz w:val="28"/>
          <w:szCs w:val="28"/>
        </w:rPr>
        <w:t>У випадку відсутності у студента позитивних рейтингових оцінок (за виконання окремих видів навчальної роботи, поточної модульної або екзаменаційної), він вважається таким, що має академічну заборгованість.</w:t>
      </w:r>
    </w:p>
    <w:p w:rsidR="008E0F01" w:rsidRPr="00472C2F" w:rsidRDefault="008E0F01" w:rsidP="008E0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C2F">
        <w:rPr>
          <w:rFonts w:ascii="Times New Roman" w:hAnsi="Times New Roman"/>
          <w:sz w:val="28"/>
          <w:szCs w:val="28"/>
        </w:rPr>
        <w:t>2.9. При складанні академічної заборгованості в 10 семестрі студент повинен виконати усі завдання, які необхідні для отримання позитивної поточної модульної рейтингової оцінки, а також виконати екзаменаційне завдання.</w:t>
      </w:r>
    </w:p>
    <w:p w:rsidR="008E0F01" w:rsidRPr="00472C2F" w:rsidRDefault="008E0F01" w:rsidP="008E0F01">
      <w:pPr>
        <w:pStyle w:val="31"/>
        <w:spacing w:after="0"/>
        <w:ind w:left="0" w:firstLine="567"/>
        <w:jc w:val="both"/>
        <w:rPr>
          <w:spacing w:val="-2"/>
          <w:sz w:val="28"/>
          <w:szCs w:val="28"/>
        </w:rPr>
      </w:pPr>
    </w:p>
    <w:p w:rsidR="008E0F01" w:rsidRPr="00472C2F" w:rsidRDefault="008E0F01" w:rsidP="008E0F01">
      <w:pPr>
        <w:pStyle w:val="31"/>
        <w:spacing w:after="0"/>
        <w:ind w:left="2832" w:firstLine="708"/>
        <w:jc w:val="right"/>
        <w:rPr>
          <w:spacing w:val="-2"/>
          <w:sz w:val="28"/>
          <w:szCs w:val="28"/>
        </w:rPr>
      </w:pPr>
      <w:r w:rsidRPr="00472C2F">
        <w:rPr>
          <w:spacing w:val="-2"/>
          <w:sz w:val="28"/>
          <w:szCs w:val="28"/>
        </w:rPr>
        <w:t>Таблиця 2.4</w:t>
      </w:r>
    </w:p>
    <w:p w:rsidR="008E0F01" w:rsidRPr="00472C2F" w:rsidRDefault="008E0F01" w:rsidP="008E0F01">
      <w:pPr>
        <w:pStyle w:val="31"/>
        <w:spacing w:after="0"/>
        <w:jc w:val="center"/>
        <w:rPr>
          <w:b/>
          <w:iCs/>
          <w:spacing w:val="-2"/>
          <w:sz w:val="28"/>
          <w:szCs w:val="28"/>
        </w:rPr>
      </w:pPr>
      <w:r w:rsidRPr="00472C2F">
        <w:rPr>
          <w:b/>
          <w:iCs/>
          <w:spacing w:val="-2"/>
          <w:sz w:val="28"/>
          <w:szCs w:val="28"/>
        </w:rPr>
        <w:t>Відповідність поточних модульних рейтингових оцінок у балах</w:t>
      </w:r>
    </w:p>
    <w:p w:rsidR="008E0F01" w:rsidRPr="00472C2F" w:rsidRDefault="008E0F01" w:rsidP="008E0F01">
      <w:pPr>
        <w:pStyle w:val="31"/>
        <w:spacing w:after="0"/>
        <w:jc w:val="center"/>
        <w:rPr>
          <w:b/>
          <w:iCs/>
          <w:spacing w:val="-2"/>
          <w:sz w:val="28"/>
          <w:szCs w:val="28"/>
        </w:rPr>
      </w:pPr>
      <w:r w:rsidRPr="00472C2F">
        <w:rPr>
          <w:b/>
          <w:iCs/>
          <w:spacing w:val="-2"/>
          <w:sz w:val="28"/>
          <w:szCs w:val="28"/>
        </w:rPr>
        <w:t xml:space="preserve"> оцінці за національною шкалою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8"/>
        <w:gridCol w:w="4762"/>
      </w:tblGrid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778" w:type="dxa"/>
            <w:vAlign w:val="center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Оцінка у балах</w:t>
            </w:r>
          </w:p>
        </w:tc>
        <w:tc>
          <w:tcPr>
            <w:tcW w:w="4762" w:type="dxa"/>
            <w:vAlign w:val="center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78" w:type="dxa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36 – 40</w:t>
            </w:r>
          </w:p>
        </w:tc>
        <w:tc>
          <w:tcPr>
            <w:tcW w:w="4762" w:type="dxa"/>
            <w:vAlign w:val="center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778" w:type="dxa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 xml:space="preserve">30 – 35 </w:t>
            </w:r>
          </w:p>
        </w:tc>
        <w:tc>
          <w:tcPr>
            <w:tcW w:w="4762" w:type="dxa"/>
            <w:vAlign w:val="center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78" w:type="dxa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24 – 29</w:t>
            </w:r>
          </w:p>
        </w:tc>
        <w:tc>
          <w:tcPr>
            <w:tcW w:w="4762" w:type="dxa"/>
            <w:vAlign w:val="center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8E0F01" w:rsidRPr="008F34B1" w:rsidTr="0069111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778" w:type="dxa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менше 24</w:t>
            </w:r>
          </w:p>
        </w:tc>
        <w:tc>
          <w:tcPr>
            <w:tcW w:w="4762" w:type="dxa"/>
            <w:vAlign w:val="center"/>
          </w:tcPr>
          <w:p w:rsidR="008E0F01" w:rsidRPr="008F34B1" w:rsidRDefault="008E0F01" w:rsidP="00691119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8F34B1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8E0F01" w:rsidRPr="00472C2F" w:rsidRDefault="008E0F01" w:rsidP="008E0F01">
      <w:pPr>
        <w:pStyle w:val="31"/>
        <w:spacing w:after="0"/>
        <w:jc w:val="right"/>
        <w:rPr>
          <w:spacing w:val="-2"/>
          <w:sz w:val="28"/>
          <w:szCs w:val="28"/>
        </w:rPr>
      </w:pPr>
      <w:r w:rsidRPr="00472C2F">
        <w:rPr>
          <w:spacing w:val="-2"/>
          <w:sz w:val="28"/>
          <w:szCs w:val="28"/>
        </w:rPr>
        <w:t>Таблиця 2.5</w:t>
      </w:r>
    </w:p>
    <w:p w:rsidR="008E0F01" w:rsidRPr="00472C2F" w:rsidRDefault="008E0F01" w:rsidP="008E0F01">
      <w:pPr>
        <w:pStyle w:val="31"/>
        <w:spacing w:after="0"/>
        <w:jc w:val="center"/>
        <w:rPr>
          <w:b/>
          <w:iCs/>
          <w:spacing w:val="-2"/>
          <w:sz w:val="28"/>
          <w:szCs w:val="28"/>
        </w:rPr>
      </w:pPr>
      <w:r w:rsidRPr="00472C2F">
        <w:rPr>
          <w:b/>
          <w:iCs/>
          <w:spacing w:val="-2"/>
          <w:sz w:val="28"/>
          <w:szCs w:val="28"/>
        </w:rPr>
        <w:t>Відповідність екзаменаційних</w:t>
      </w:r>
    </w:p>
    <w:p w:rsidR="008E0F01" w:rsidRPr="00472C2F" w:rsidRDefault="008E0F01" w:rsidP="008E0F01">
      <w:pPr>
        <w:pStyle w:val="31"/>
        <w:spacing w:after="0"/>
        <w:jc w:val="center"/>
        <w:rPr>
          <w:b/>
          <w:iCs/>
          <w:spacing w:val="-2"/>
          <w:sz w:val="28"/>
          <w:szCs w:val="28"/>
        </w:rPr>
      </w:pPr>
      <w:r w:rsidRPr="00472C2F">
        <w:rPr>
          <w:b/>
          <w:iCs/>
          <w:spacing w:val="-2"/>
          <w:sz w:val="28"/>
          <w:szCs w:val="28"/>
        </w:rPr>
        <w:t>рейтингових оцінок у балах оцінкам за національною шкалою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  <w:gridCol w:w="1194"/>
        <w:gridCol w:w="4704"/>
      </w:tblGrid>
      <w:tr w:rsidR="008E0F01" w:rsidRPr="008F34B1" w:rsidTr="00691119">
        <w:trPr>
          <w:cantSplit/>
          <w:trHeight w:val="504"/>
        </w:trPr>
        <w:tc>
          <w:tcPr>
            <w:tcW w:w="1260" w:type="dxa"/>
            <w:vMerge w:val="restart"/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за національною шкалою</w:t>
            </w:r>
          </w:p>
        </w:tc>
        <w:tc>
          <w:tcPr>
            <w:tcW w:w="5898" w:type="dxa"/>
            <w:gridSpan w:val="2"/>
            <w:tcBorders>
              <w:bottom w:val="single" w:sz="4" w:space="0" w:color="auto"/>
            </w:tcBorders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 xml:space="preserve">за шкалою </w:t>
            </w:r>
            <w:proofErr w:type="spellStart"/>
            <w:r w:rsidRPr="008F34B1">
              <w:rPr>
                <w:rFonts w:ascii="Times New Roman" w:hAnsi="Times New Roman"/>
                <w:sz w:val="24"/>
                <w:szCs w:val="24"/>
              </w:rPr>
              <w:t>ECTS</w:t>
            </w:r>
            <w:proofErr w:type="spellEnd"/>
          </w:p>
        </w:tc>
      </w:tr>
      <w:tr w:rsidR="008E0F01" w:rsidRPr="008F34B1" w:rsidTr="00691119">
        <w:trPr>
          <w:cantSplit/>
          <w:trHeight w:val="314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Пояснення</w:t>
            </w:r>
          </w:p>
        </w:tc>
      </w:tr>
      <w:tr w:rsidR="008E0F01" w:rsidRPr="008F34B1" w:rsidTr="00691119"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54 – 60 </w:t>
            </w:r>
          </w:p>
        </w:tc>
        <w:tc>
          <w:tcPr>
            <w:tcW w:w="2340" w:type="dxa"/>
          </w:tcPr>
          <w:p w:rsidR="008E0F01" w:rsidRPr="00623833" w:rsidRDefault="008E0F01" w:rsidP="00691119">
            <w:pPr>
              <w:pStyle w:val="8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23833">
              <w:rPr>
                <w:rFonts w:ascii="Times New Roman" w:hAnsi="Times New Roman"/>
                <w:b/>
                <w:bCs/>
                <w:i w:val="0"/>
              </w:rPr>
              <w:t>Відмінно</w:t>
            </w:r>
          </w:p>
        </w:tc>
        <w:tc>
          <w:tcPr>
            <w:tcW w:w="119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70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Відмінно</w:t>
            </w:r>
          </w:p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8E0F01" w:rsidRPr="008F34B1" w:rsidTr="00691119">
        <w:trPr>
          <w:cantSplit/>
        </w:trPr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49 – 53</w:t>
            </w:r>
          </w:p>
        </w:tc>
        <w:tc>
          <w:tcPr>
            <w:tcW w:w="2340" w:type="dxa"/>
            <w:vMerge w:val="restart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119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70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Дуже добре</w:t>
            </w:r>
          </w:p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8E0F01" w:rsidRPr="008F34B1" w:rsidTr="00691119">
        <w:trPr>
          <w:cantSplit/>
        </w:trPr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45 –  48</w:t>
            </w:r>
          </w:p>
        </w:tc>
        <w:tc>
          <w:tcPr>
            <w:tcW w:w="2340" w:type="dxa"/>
            <w:vMerge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70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Добре</w:t>
            </w:r>
          </w:p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8E0F01" w:rsidRPr="008F34B1" w:rsidTr="00691119">
        <w:trPr>
          <w:cantSplit/>
        </w:trPr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40 – 44</w:t>
            </w:r>
          </w:p>
        </w:tc>
        <w:tc>
          <w:tcPr>
            <w:tcW w:w="2340" w:type="dxa"/>
            <w:vMerge w:val="restart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119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704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Задовільно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8E0F01" w:rsidRPr="008F34B1" w:rsidTr="00691119">
        <w:trPr>
          <w:cantSplit/>
        </w:trPr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36 – 39</w:t>
            </w:r>
          </w:p>
        </w:tc>
        <w:tc>
          <w:tcPr>
            <w:tcW w:w="2340" w:type="dxa"/>
            <w:vMerge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8E0F01" w:rsidRPr="00623833" w:rsidRDefault="008E0F01" w:rsidP="00691119">
            <w:pPr>
              <w:pStyle w:val="2"/>
              <w:suppressAutoHyphens/>
              <w:spacing w:before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3833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  <w:tc>
          <w:tcPr>
            <w:tcW w:w="4704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Достатньо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8E0F01" w:rsidRPr="008F34B1" w:rsidTr="00691119">
        <w:trPr>
          <w:cantSplit/>
          <w:trHeight w:val="598"/>
        </w:trPr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1 – 35</w:t>
            </w:r>
          </w:p>
        </w:tc>
        <w:tc>
          <w:tcPr>
            <w:tcW w:w="234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Незадовільно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4704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Незадовільно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(з можливістю повторного складання)</w:t>
            </w:r>
          </w:p>
        </w:tc>
      </w:tr>
    </w:tbl>
    <w:p w:rsidR="008E0F01" w:rsidRPr="00472C2F" w:rsidRDefault="008E0F01" w:rsidP="008E0F01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472C2F">
        <w:rPr>
          <w:sz w:val="28"/>
          <w:szCs w:val="28"/>
        </w:rPr>
        <w:t xml:space="preserve">При повторному виконанні екзаменаційного завдання максимальна величина екзаменаційної рейтингової оцінки, яку може отримати студент, дорівнює оцінці «В» за шкалою </w:t>
      </w:r>
      <w:proofErr w:type="spellStart"/>
      <w:r w:rsidRPr="00472C2F">
        <w:rPr>
          <w:sz w:val="28"/>
          <w:szCs w:val="28"/>
        </w:rPr>
        <w:t>ЕСТS</w:t>
      </w:r>
      <w:proofErr w:type="spellEnd"/>
      <w:r w:rsidRPr="00472C2F">
        <w:rPr>
          <w:sz w:val="28"/>
          <w:szCs w:val="28"/>
        </w:rPr>
        <w:t xml:space="preserve"> та певній кількості балів, яку визначає викладач відповідно до табл. </w:t>
      </w:r>
      <w:r w:rsidRPr="00472C2F">
        <w:rPr>
          <w:spacing w:val="-2"/>
          <w:sz w:val="28"/>
          <w:szCs w:val="28"/>
        </w:rPr>
        <w:t>2.5.</w:t>
      </w:r>
    </w:p>
    <w:p w:rsidR="008E0F01" w:rsidRPr="00472C2F" w:rsidRDefault="008E0F01" w:rsidP="008E0F01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472C2F">
        <w:rPr>
          <w:spacing w:val="-2"/>
          <w:sz w:val="28"/>
          <w:szCs w:val="28"/>
        </w:rPr>
        <w:lastRenderedPageBreak/>
        <w:t>2.10.</w:t>
      </w:r>
      <w:r w:rsidRPr="00472C2F">
        <w:rPr>
          <w:sz w:val="28"/>
          <w:szCs w:val="28"/>
        </w:rPr>
        <w:t xml:space="preserve"> У випадку відсутності студента під час виконання семестрового екзамену з будь-яких причин, проти його прізвища у колонці  «Екзаменаційна (залікова) рейтингова оцінка» заліково-екзаменаційної відомості робиться запис «Не з'явився» або «Не допущений», а у колонці «Підсумкова семестрова рейтингова оцінка» – «Не атестований».</w:t>
      </w:r>
    </w:p>
    <w:p w:rsidR="008E0F01" w:rsidRPr="00472C2F" w:rsidRDefault="008E0F01" w:rsidP="008E0F01">
      <w:pPr>
        <w:pStyle w:val="31"/>
        <w:spacing w:after="0"/>
        <w:ind w:left="0" w:firstLine="567"/>
        <w:jc w:val="both"/>
        <w:rPr>
          <w:iCs/>
          <w:sz w:val="28"/>
          <w:szCs w:val="28"/>
        </w:rPr>
      </w:pPr>
      <w:r w:rsidRPr="00472C2F">
        <w:rPr>
          <w:sz w:val="28"/>
          <w:szCs w:val="28"/>
        </w:rPr>
        <w:t>2.11. Підсумкова семестрова рейтингова оцінка (</w:t>
      </w:r>
      <w:proofErr w:type="spellStart"/>
      <w:r w:rsidRPr="00472C2F">
        <w:rPr>
          <w:sz w:val="28"/>
          <w:szCs w:val="28"/>
        </w:rPr>
        <w:t>табл.2.6</w:t>
      </w:r>
      <w:proofErr w:type="spellEnd"/>
      <w:r w:rsidRPr="00472C2F">
        <w:rPr>
          <w:sz w:val="28"/>
          <w:szCs w:val="28"/>
        </w:rPr>
        <w:t xml:space="preserve">.) заноситься до залікової книжки, наприклад, так: </w:t>
      </w:r>
      <w:r w:rsidRPr="00472C2F">
        <w:rPr>
          <w:bCs/>
          <w:iCs/>
          <w:sz w:val="28"/>
          <w:szCs w:val="28"/>
        </w:rPr>
        <w:t>92/</w:t>
      </w:r>
      <w:proofErr w:type="spellStart"/>
      <w:r w:rsidRPr="00472C2F">
        <w:rPr>
          <w:bCs/>
          <w:sz w:val="28"/>
          <w:szCs w:val="28"/>
        </w:rPr>
        <w:t>Відм</w:t>
      </w:r>
      <w:proofErr w:type="spellEnd"/>
      <w:r w:rsidRPr="00472C2F">
        <w:rPr>
          <w:bCs/>
          <w:sz w:val="28"/>
          <w:szCs w:val="28"/>
        </w:rPr>
        <w:t>./А, 87/Добре/В, 79/Добре/С, 68/Задов./D, 65/Задов./Е</w:t>
      </w:r>
      <w:r w:rsidRPr="00472C2F">
        <w:rPr>
          <w:iCs/>
          <w:sz w:val="28"/>
          <w:szCs w:val="28"/>
        </w:rPr>
        <w:t xml:space="preserve"> тощо.</w:t>
      </w:r>
    </w:p>
    <w:p w:rsidR="008E0F01" w:rsidRPr="00472C2F" w:rsidRDefault="008E0F01" w:rsidP="008E0F01">
      <w:pPr>
        <w:pStyle w:val="ac"/>
        <w:ind w:left="0" w:right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72C2F">
        <w:rPr>
          <w:rFonts w:ascii="Times New Roman" w:hAnsi="Times New Roman" w:cs="Times New Roman"/>
          <w:iCs/>
          <w:sz w:val="28"/>
          <w:szCs w:val="28"/>
        </w:rPr>
        <w:t>Таблиця 2.6</w:t>
      </w:r>
    </w:p>
    <w:p w:rsidR="008E0F01" w:rsidRPr="008F34B1" w:rsidRDefault="008E0F01" w:rsidP="008E0F01">
      <w:pPr>
        <w:pStyle w:val="8"/>
        <w:spacing w:before="0" w:after="0" w:line="240" w:lineRule="auto"/>
        <w:ind w:firstLine="567"/>
        <w:rPr>
          <w:rFonts w:ascii="Times New Roman" w:hAnsi="Times New Roman"/>
          <w:b/>
          <w:i w:val="0"/>
          <w:sz w:val="28"/>
          <w:szCs w:val="28"/>
        </w:rPr>
      </w:pPr>
      <w:r w:rsidRPr="008F34B1">
        <w:rPr>
          <w:rFonts w:ascii="Times New Roman" w:hAnsi="Times New Roman"/>
          <w:b/>
          <w:i w:val="0"/>
          <w:sz w:val="28"/>
          <w:szCs w:val="28"/>
        </w:rPr>
        <w:t>Відповідність підсумкових семестрових рейтингових оцінок</w:t>
      </w:r>
    </w:p>
    <w:p w:rsidR="008E0F01" w:rsidRPr="008F34B1" w:rsidRDefault="008E0F01" w:rsidP="008E0F01">
      <w:pPr>
        <w:pStyle w:val="8"/>
        <w:spacing w:before="0" w:after="0" w:line="240" w:lineRule="auto"/>
        <w:ind w:firstLine="567"/>
        <w:rPr>
          <w:rFonts w:ascii="Times New Roman" w:hAnsi="Times New Roman"/>
          <w:b/>
          <w:i w:val="0"/>
          <w:sz w:val="28"/>
          <w:szCs w:val="28"/>
        </w:rPr>
      </w:pPr>
      <w:r w:rsidRPr="008F34B1">
        <w:rPr>
          <w:rFonts w:ascii="Times New Roman" w:hAnsi="Times New Roman"/>
          <w:b/>
          <w:i w:val="0"/>
          <w:sz w:val="28"/>
          <w:szCs w:val="28"/>
        </w:rPr>
        <w:t xml:space="preserve">у балах оцінкам за національною шкалою та шкалою </w:t>
      </w:r>
      <w:proofErr w:type="spellStart"/>
      <w:r w:rsidRPr="008F34B1">
        <w:rPr>
          <w:rFonts w:ascii="Times New Roman" w:hAnsi="Times New Roman"/>
          <w:b/>
          <w:i w:val="0"/>
          <w:sz w:val="28"/>
          <w:szCs w:val="28"/>
        </w:rPr>
        <w:t>ECTS</w:t>
      </w:r>
      <w:proofErr w:type="spellEnd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  <w:gridCol w:w="1194"/>
        <w:gridCol w:w="4746"/>
      </w:tblGrid>
      <w:tr w:rsidR="008E0F01" w:rsidRPr="008F34B1" w:rsidTr="00691119">
        <w:trPr>
          <w:cantSplit/>
          <w:trHeight w:val="504"/>
        </w:trPr>
        <w:tc>
          <w:tcPr>
            <w:tcW w:w="1260" w:type="dxa"/>
            <w:vMerge w:val="restart"/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за національною шкалою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 xml:space="preserve">за шкалою </w:t>
            </w:r>
            <w:proofErr w:type="spellStart"/>
            <w:r w:rsidRPr="008F34B1">
              <w:rPr>
                <w:rFonts w:ascii="Times New Roman" w:hAnsi="Times New Roman"/>
                <w:sz w:val="24"/>
                <w:szCs w:val="24"/>
              </w:rPr>
              <w:t>ECTS</w:t>
            </w:r>
            <w:proofErr w:type="spellEnd"/>
          </w:p>
        </w:tc>
      </w:tr>
      <w:tr w:rsidR="008E0F01" w:rsidRPr="008F34B1" w:rsidTr="00691119">
        <w:trPr>
          <w:cantSplit/>
          <w:trHeight w:val="314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Пояснення</w:t>
            </w:r>
          </w:p>
        </w:tc>
      </w:tr>
      <w:tr w:rsidR="008E0F01" w:rsidRPr="008F34B1" w:rsidTr="00691119"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2340" w:type="dxa"/>
          </w:tcPr>
          <w:p w:rsidR="008E0F01" w:rsidRPr="00623833" w:rsidRDefault="008E0F01" w:rsidP="00691119">
            <w:pPr>
              <w:pStyle w:val="8"/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23833">
              <w:rPr>
                <w:rFonts w:ascii="Times New Roman" w:hAnsi="Times New Roman"/>
                <w:b/>
                <w:bCs/>
                <w:i w:val="0"/>
              </w:rPr>
              <w:t>Відмінно</w:t>
            </w:r>
          </w:p>
        </w:tc>
        <w:tc>
          <w:tcPr>
            <w:tcW w:w="119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746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Відмінно</w:t>
            </w:r>
          </w:p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8E0F01" w:rsidRPr="008F34B1" w:rsidTr="00691119">
        <w:trPr>
          <w:cantSplit/>
        </w:trPr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82 – 89</w:t>
            </w:r>
          </w:p>
        </w:tc>
        <w:tc>
          <w:tcPr>
            <w:tcW w:w="2340" w:type="dxa"/>
            <w:vMerge w:val="restart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119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746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Дуже добре</w:t>
            </w:r>
          </w:p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8E0F01" w:rsidRPr="008F34B1" w:rsidTr="00691119">
        <w:trPr>
          <w:cantSplit/>
        </w:trPr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75 – 81</w:t>
            </w:r>
          </w:p>
        </w:tc>
        <w:tc>
          <w:tcPr>
            <w:tcW w:w="2340" w:type="dxa"/>
            <w:vMerge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746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Добре</w:t>
            </w:r>
          </w:p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8E0F01" w:rsidRPr="008F34B1" w:rsidTr="00691119">
        <w:trPr>
          <w:cantSplit/>
        </w:trPr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67 – 74</w:t>
            </w:r>
          </w:p>
        </w:tc>
        <w:tc>
          <w:tcPr>
            <w:tcW w:w="2340" w:type="dxa"/>
            <w:vMerge w:val="restart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119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746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Задовільно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8E0F01" w:rsidRPr="008F34B1" w:rsidTr="00691119">
        <w:trPr>
          <w:cantSplit/>
        </w:trPr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60 – 66</w:t>
            </w:r>
          </w:p>
        </w:tc>
        <w:tc>
          <w:tcPr>
            <w:tcW w:w="2340" w:type="dxa"/>
            <w:vMerge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8E0F01" w:rsidRPr="00623833" w:rsidRDefault="008E0F01" w:rsidP="00691119">
            <w:pPr>
              <w:pStyle w:val="2"/>
              <w:suppressAutoHyphens/>
              <w:spacing w:before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3833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  <w:tc>
          <w:tcPr>
            <w:tcW w:w="4746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Достатньо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8E0F01" w:rsidRPr="008F34B1" w:rsidTr="00691119">
        <w:trPr>
          <w:cantSplit/>
        </w:trPr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35 – 59</w:t>
            </w:r>
          </w:p>
        </w:tc>
        <w:tc>
          <w:tcPr>
            <w:tcW w:w="2340" w:type="dxa"/>
            <w:vMerge w:val="restart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Незадовільно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4746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Незадовільно</w:t>
            </w:r>
          </w:p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(з можливістю повторного складання)</w:t>
            </w:r>
          </w:p>
        </w:tc>
      </w:tr>
      <w:tr w:rsidR="008E0F01" w:rsidRPr="008F34B1" w:rsidTr="00691119">
        <w:trPr>
          <w:cantSplit/>
        </w:trPr>
        <w:tc>
          <w:tcPr>
            <w:tcW w:w="1260" w:type="dxa"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1 – 34</w:t>
            </w:r>
          </w:p>
        </w:tc>
        <w:tc>
          <w:tcPr>
            <w:tcW w:w="2340" w:type="dxa"/>
            <w:vMerge/>
          </w:tcPr>
          <w:p w:rsidR="008E0F01" w:rsidRPr="008F34B1" w:rsidRDefault="008E0F01" w:rsidP="00691119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E0F01" w:rsidRPr="008F34B1" w:rsidRDefault="008E0F01" w:rsidP="0069111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B1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746" w:type="dxa"/>
          </w:tcPr>
          <w:p w:rsidR="008E0F01" w:rsidRPr="00623833" w:rsidRDefault="008E0F01" w:rsidP="00691119">
            <w:pPr>
              <w:pStyle w:val="6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238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Незадовільно</w:t>
            </w:r>
          </w:p>
          <w:p w:rsidR="008E0F01" w:rsidRPr="00623833" w:rsidRDefault="008E0F01" w:rsidP="00691119">
            <w:pPr>
              <w:pStyle w:val="6"/>
              <w:suppressAutoHyphens/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3833">
              <w:rPr>
                <w:rFonts w:ascii="Times New Roman" w:hAnsi="Times New Roman"/>
                <w:sz w:val="24"/>
                <w:szCs w:val="24"/>
              </w:rPr>
              <w:t>(з обов’язковим  повторним курсом)</w:t>
            </w:r>
          </w:p>
        </w:tc>
      </w:tr>
    </w:tbl>
    <w:p w:rsidR="008E0F01" w:rsidRPr="00472C2F" w:rsidRDefault="008E0F01" w:rsidP="008E0F01">
      <w:pPr>
        <w:pStyle w:val="ac"/>
        <w:ind w:left="0" w:right="-2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F01" w:rsidRPr="00472C2F" w:rsidRDefault="008E0F01" w:rsidP="008E0F01">
      <w:pPr>
        <w:pStyle w:val="ac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2C2F">
        <w:rPr>
          <w:rFonts w:ascii="Times New Roman" w:hAnsi="Times New Roman" w:cs="Times New Roman"/>
          <w:b/>
          <w:sz w:val="28"/>
          <w:szCs w:val="28"/>
        </w:rPr>
        <w:br w:type="page"/>
      </w:r>
      <w:r w:rsidRPr="00472C2F">
        <w:rPr>
          <w:rFonts w:ascii="Times New Roman" w:hAnsi="Times New Roman" w:cs="Times New Roman"/>
          <w:b/>
          <w:bCs/>
          <w:sz w:val="28"/>
          <w:szCs w:val="28"/>
        </w:rPr>
        <w:lastRenderedPageBreak/>
        <w:t>(Ф 03.02 – 01)</w:t>
      </w:r>
    </w:p>
    <w:p w:rsidR="008E0F01" w:rsidRPr="00472C2F" w:rsidRDefault="008E0F01" w:rsidP="008E0F01">
      <w:pPr>
        <w:pStyle w:val="ac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01" w:rsidRPr="00472C2F" w:rsidRDefault="008E0F01" w:rsidP="008E0F01">
      <w:pPr>
        <w:pStyle w:val="ac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472C2F">
        <w:rPr>
          <w:rFonts w:ascii="Times New Roman" w:hAnsi="Times New Roman" w:cs="Times New Roman"/>
          <w:b/>
          <w:bCs/>
          <w:sz w:val="28"/>
          <w:szCs w:val="28"/>
        </w:rPr>
        <w:t>АРКУШ ПОШИРЕННЯ ДОКУМЕНТА</w:t>
      </w: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2835"/>
        <w:gridCol w:w="1437"/>
        <w:gridCol w:w="1682"/>
      </w:tblGrid>
      <w:tr w:rsidR="008E0F01" w:rsidRPr="008F34B1" w:rsidTr="006911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TableContents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№</w:t>
            </w:r>
          </w:p>
          <w:p w:rsidR="008E0F01" w:rsidRPr="008F34B1" w:rsidRDefault="008E0F01" w:rsidP="00691119">
            <w:pPr>
              <w:pStyle w:val="TableContents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TableContents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Куди передано (пі</w:t>
            </w:r>
            <w:r w:rsidRPr="008F34B1">
              <w:rPr>
                <w:sz w:val="24"/>
                <w:szCs w:val="24"/>
                <w:lang w:val="uk-UA"/>
              </w:rPr>
              <w:t>д</w:t>
            </w:r>
            <w:r w:rsidRPr="008F34B1">
              <w:rPr>
                <w:sz w:val="24"/>
                <w:szCs w:val="24"/>
                <w:lang w:val="uk-UA"/>
              </w:rPr>
              <w:t>розділ)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TableContents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 xml:space="preserve">Дата </w:t>
            </w:r>
          </w:p>
          <w:p w:rsidR="008E0F01" w:rsidRPr="008F34B1" w:rsidRDefault="008E0F01" w:rsidP="00691119">
            <w:pPr>
              <w:pStyle w:val="TableContents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в</w:t>
            </w:r>
            <w:r w:rsidRPr="008F34B1">
              <w:rPr>
                <w:sz w:val="24"/>
                <w:szCs w:val="24"/>
                <w:lang w:val="uk-UA"/>
              </w:rPr>
              <w:t>и</w:t>
            </w:r>
            <w:r w:rsidRPr="008F34B1">
              <w:rPr>
                <w:sz w:val="24"/>
                <w:szCs w:val="24"/>
                <w:lang w:val="uk-UA"/>
              </w:rPr>
              <w:t>дачі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TableContents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П.І.Б. отримувача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TableContents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Підпис о</w:t>
            </w:r>
            <w:r w:rsidRPr="008F34B1">
              <w:rPr>
                <w:sz w:val="24"/>
                <w:szCs w:val="24"/>
                <w:lang w:val="uk-UA"/>
              </w:rPr>
              <w:t>т</w:t>
            </w:r>
            <w:r w:rsidRPr="008F34B1">
              <w:rPr>
                <w:sz w:val="24"/>
                <w:szCs w:val="24"/>
                <w:lang w:val="uk-UA"/>
              </w:rPr>
              <w:t>римувача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TableContents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F34B1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TableContents"/>
              <w:ind w:left="-55" w:right="-55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8E0F01" w:rsidRPr="00472C2F" w:rsidRDefault="008E0F01" w:rsidP="008E0F01">
      <w:pPr>
        <w:pStyle w:val="ac"/>
        <w:ind w:left="0" w:right="-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0F01" w:rsidRPr="00472C2F" w:rsidRDefault="008E0F01" w:rsidP="008E0F01">
      <w:pPr>
        <w:pStyle w:val="ac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2C2F">
        <w:rPr>
          <w:rFonts w:ascii="Times New Roman" w:hAnsi="Times New Roman" w:cs="Times New Roman"/>
          <w:b/>
          <w:bCs/>
          <w:sz w:val="28"/>
          <w:szCs w:val="28"/>
        </w:rPr>
        <w:t>(Ф 03.02 – 02)</w:t>
      </w:r>
    </w:p>
    <w:p w:rsidR="008E0F01" w:rsidRPr="00472C2F" w:rsidRDefault="008E0F01" w:rsidP="008E0F01">
      <w:pPr>
        <w:pStyle w:val="ac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472C2F">
        <w:rPr>
          <w:rFonts w:ascii="Times New Roman" w:hAnsi="Times New Roman" w:cs="Times New Roman"/>
          <w:b/>
          <w:bCs/>
          <w:sz w:val="28"/>
          <w:szCs w:val="28"/>
        </w:rPr>
        <w:t>АРКУШ ОЗНАЙОМЛЕННЯ З ДОКУМЕНТОМ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0"/>
        <w:gridCol w:w="1920"/>
        <w:gridCol w:w="1306"/>
        <w:gridCol w:w="1601"/>
      </w:tblGrid>
      <w:tr w:rsidR="008E0F01" w:rsidRPr="008F34B1" w:rsidTr="00691119">
        <w:trPr>
          <w:cantSplit/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6" w:right="-6"/>
              <w:jc w:val="center"/>
              <w:rPr>
                <w:sz w:val="24"/>
                <w:szCs w:val="24"/>
              </w:rPr>
            </w:pPr>
            <w:r w:rsidRPr="008F34B1">
              <w:rPr>
                <w:sz w:val="24"/>
                <w:szCs w:val="24"/>
              </w:rPr>
              <w:t xml:space="preserve"> № пор.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6" w:right="-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34B1">
              <w:rPr>
                <w:sz w:val="24"/>
                <w:szCs w:val="24"/>
              </w:rPr>
              <w:t>Пр</w:t>
            </w:r>
            <w:proofErr w:type="gramEnd"/>
            <w:r w:rsidRPr="008F34B1">
              <w:rPr>
                <w:sz w:val="24"/>
                <w:szCs w:val="24"/>
              </w:rPr>
              <w:t>ізвище</w:t>
            </w:r>
            <w:proofErr w:type="spellEnd"/>
            <w:r w:rsidRPr="008F34B1">
              <w:rPr>
                <w:sz w:val="24"/>
                <w:szCs w:val="24"/>
              </w:rPr>
              <w:t xml:space="preserve"> </w:t>
            </w:r>
            <w:proofErr w:type="spellStart"/>
            <w:r w:rsidRPr="008F34B1">
              <w:rPr>
                <w:sz w:val="24"/>
                <w:szCs w:val="24"/>
              </w:rPr>
              <w:t>ім'я</w:t>
            </w:r>
            <w:proofErr w:type="spellEnd"/>
            <w:r w:rsidRPr="008F34B1">
              <w:rPr>
                <w:sz w:val="24"/>
                <w:szCs w:val="24"/>
              </w:rPr>
              <w:t xml:space="preserve"> </w:t>
            </w:r>
            <w:proofErr w:type="spellStart"/>
            <w:r w:rsidRPr="008F34B1">
              <w:rPr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6" w:right="-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34B1">
              <w:rPr>
                <w:sz w:val="24"/>
                <w:szCs w:val="24"/>
              </w:rPr>
              <w:t>П</w:t>
            </w:r>
            <w:proofErr w:type="gramEnd"/>
            <w:r w:rsidRPr="008F34B1">
              <w:rPr>
                <w:sz w:val="24"/>
                <w:szCs w:val="24"/>
              </w:rPr>
              <w:t>ідпис</w:t>
            </w:r>
            <w:proofErr w:type="spellEnd"/>
            <w:r w:rsidRPr="008F34B1">
              <w:rPr>
                <w:sz w:val="24"/>
                <w:szCs w:val="24"/>
              </w:rPr>
              <w:t xml:space="preserve"> </w:t>
            </w:r>
            <w:proofErr w:type="spellStart"/>
            <w:r w:rsidRPr="008F34B1">
              <w:rPr>
                <w:sz w:val="24"/>
                <w:szCs w:val="24"/>
              </w:rPr>
              <w:t>ознайо</w:t>
            </w:r>
            <w:r w:rsidRPr="008F34B1">
              <w:rPr>
                <w:sz w:val="24"/>
                <w:szCs w:val="24"/>
              </w:rPr>
              <w:t>м</w:t>
            </w:r>
            <w:r w:rsidRPr="008F34B1">
              <w:rPr>
                <w:sz w:val="24"/>
                <w:szCs w:val="24"/>
              </w:rPr>
              <w:t>леної</w:t>
            </w:r>
            <w:proofErr w:type="spellEnd"/>
            <w:r w:rsidRPr="008F34B1">
              <w:rPr>
                <w:sz w:val="24"/>
                <w:szCs w:val="24"/>
              </w:rPr>
              <w:t xml:space="preserve">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6" w:right="-6"/>
              <w:jc w:val="center"/>
              <w:rPr>
                <w:sz w:val="24"/>
                <w:szCs w:val="24"/>
              </w:rPr>
            </w:pPr>
            <w:r w:rsidRPr="008F34B1">
              <w:rPr>
                <w:sz w:val="24"/>
                <w:szCs w:val="24"/>
              </w:rPr>
              <w:t xml:space="preserve">Дата </w:t>
            </w:r>
            <w:proofErr w:type="spellStart"/>
            <w:r w:rsidRPr="008F34B1">
              <w:rPr>
                <w:sz w:val="24"/>
                <w:szCs w:val="24"/>
              </w:rPr>
              <w:t>озн</w:t>
            </w:r>
            <w:r w:rsidRPr="008F34B1">
              <w:rPr>
                <w:sz w:val="24"/>
                <w:szCs w:val="24"/>
              </w:rPr>
              <w:t>а</w:t>
            </w:r>
            <w:r w:rsidRPr="008F34B1">
              <w:rPr>
                <w:sz w:val="24"/>
                <w:szCs w:val="24"/>
              </w:rPr>
              <w:t>йом-ле</w:t>
            </w:r>
            <w:r w:rsidRPr="008F34B1">
              <w:rPr>
                <w:sz w:val="24"/>
                <w:szCs w:val="24"/>
              </w:rPr>
              <w:t>н</w:t>
            </w:r>
            <w:r w:rsidRPr="008F34B1">
              <w:rPr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6" w:right="-6"/>
              <w:jc w:val="center"/>
              <w:rPr>
                <w:sz w:val="24"/>
                <w:szCs w:val="24"/>
              </w:rPr>
            </w:pPr>
            <w:proofErr w:type="spellStart"/>
            <w:r w:rsidRPr="008F34B1">
              <w:rPr>
                <w:sz w:val="24"/>
                <w:szCs w:val="24"/>
              </w:rPr>
              <w:t>Примітки</w:t>
            </w:r>
            <w:proofErr w:type="spellEnd"/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</w:tbl>
    <w:p w:rsidR="008E0F01" w:rsidRPr="00472C2F" w:rsidRDefault="008E0F01" w:rsidP="008E0F01">
      <w:pPr>
        <w:pStyle w:val="ac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2C2F">
        <w:rPr>
          <w:rFonts w:ascii="Times New Roman" w:hAnsi="Times New Roman" w:cs="Times New Roman"/>
          <w:b/>
          <w:bCs/>
          <w:sz w:val="28"/>
          <w:szCs w:val="28"/>
        </w:rPr>
        <w:lastRenderedPageBreak/>
        <w:t>(Ф 03.02 – 03)</w:t>
      </w:r>
    </w:p>
    <w:p w:rsidR="008E0F01" w:rsidRPr="00472C2F" w:rsidRDefault="008E0F01" w:rsidP="008E0F01">
      <w:pPr>
        <w:pStyle w:val="ac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472C2F">
        <w:rPr>
          <w:rFonts w:ascii="Times New Roman" w:hAnsi="Times New Roman" w:cs="Times New Roman"/>
          <w:b/>
          <w:bCs/>
          <w:sz w:val="28"/>
          <w:szCs w:val="28"/>
        </w:rPr>
        <w:t>АРКУШ ОБЛІКУ ЗМІН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03"/>
        <w:gridCol w:w="1305"/>
        <w:gridCol w:w="1305"/>
        <w:gridCol w:w="1305"/>
        <w:gridCol w:w="1119"/>
        <w:gridCol w:w="1205"/>
        <w:gridCol w:w="1205"/>
      </w:tblGrid>
      <w:tr w:rsidR="008E0F01" w:rsidRPr="008F34B1" w:rsidTr="00691119">
        <w:trPr>
          <w:cantSplit/>
          <w:trHeight w:hRule="exact" w:val="5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F34B1">
              <w:rPr>
                <w:sz w:val="24"/>
                <w:szCs w:val="24"/>
              </w:rPr>
              <w:t xml:space="preserve">№ </w:t>
            </w:r>
            <w:proofErr w:type="spellStart"/>
            <w:r w:rsidRPr="008F34B1">
              <w:rPr>
                <w:sz w:val="24"/>
                <w:szCs w:val="24"/>
              </w:rPr>
              <w:t>зміни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sz w:val="24"/>
                <w:szCs w:val="24"/>
              </w:rPr>
            </w:pPr>
            <w:r w:rsidRPr="008F34B1">
              <w:rPr>
                <w:sz w:val="24"/>
                <w:szCs w:val="24"/>
              </w:rPr>
              <w:t>№ листа (</w:t>
            </w:r>
            <w:proofErr w:type="spellStart"/>
            <w:r w:rsidRPr="008F34B1">
              <w:rPr>
                <w:sz w:val="24"/>
                <w:szCs w:val="24"/>
              </w:rPr>
              <w:t>сторінки</w:t>
            </w:r>
            <w:proofErr w:type="spellEnd"/>
            <w:r w:rsidRPr="008F34B1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34B1">
              <w:rPr>
                <w:sz w:val="24"/>
                <w:szCs w:val="24"/>
              </w:rPr>
              <w:t>П</w:t>
            </w:r>
            <w:proofErr w:type="gramEnd"/>
            <w:r w:rsidRPr="008F34B1">
              <w:rPr>
                <w:sz w:val="24"/>
                <w:szCs w:val="24"/>
              </w:rPr>
              <w:t>ідпис</w:t>
            </w:r>
            <w:proofErr w:type="spellEnd"/>
            <w:r w:rsidRPr="008F34B1">
              <w:rPr>
                <w:sz w:val="24"/>
                <w:szCs w:val="24"/>
              </w:rPr>
              <w:t xml:space="preserve"> особи, яка</w:t>
            </w:r>
          </w:p>
          <w:p w:rsidR="008E0F01" w:rsidRPr="008F34B1" w:rsidRDefault="008E0F01" w:rsidP="00691119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sz w:val="24"/>
                <w:szCs w:val="24"/>
              </w:rPr>
            </w:pPr>
            <w:r w:rsidRPr="008F34B1">
              <w:rPr>
                <w:sz w:val="24"/>
                <w:szCs w:val="24"/>
              </w:rPr>
              <w:t xml:space="preserve">внесла </w:t>
            </w:r>
            <w:proofErr w:type="spellStart"/>
            <w:r w:rsidRPr="008F34B1">
              <w:rPr>
                <w:sz w:val="24"/>
                <w:szCs w:val="24"/>
              </w:rPr>
              <w:t>зм</w:t>
            </w:r>
            <w:r w:rsidRPr="008F34B1">
              <w:rPr>
                <w:sz w:val="24"/>
                <w:szCs w:val="24"/>
              </w:rPr>
              <w:t>і</w:t>
            </w:r>
            <w:r w:rsidRPr="008F34B1">
              <w:rPr>
                <w:sz w:val="24"/>
                <w:szCs w:val="24"/>
              </w:rPr>
              <w:t>ну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F34B1">
              <w:rPr>
                <w:sz w:val="24"/>
                <w:szCs w:val="24"/>
              </w:rPr>
              <w:t xml:space="preserve">Дата </w:t>
            </w:r>
            <w:proofErr w:type="spellStart"/>
            <w:r w:rsidRPr="008F34B1">
              <w:rPr>
                <w:sz w:val="24"/>
                <w:szCs w:val="24"/>
              </w:rPr>
              <w:t>внесення</w:t>
            </w:r>
            <w:proofErr w:type="spellEnd"/>
            <w:r w:rsidRPr="008F34B1">
              <w:rPr>
                <w:sz w:val="24"/>
                <w:szCs w:val="24"/>
              </w:rPr>
              <w:t xml:space="preserve"> </w:t>
            </w:r>
            <w:proofErr w:type="spellStart"/>
            <w:r w:rsidRPr="008F34B1">
              <w:rPr>
                <w:sz w:val="24"/>
                <w:szCs w:val="24"/>
              </w:rPr>
              <w:t>зміни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lear" w:pos="4677"/>
                <w:tab w:val="clear" w:pos="935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F34B1">
              <w:rPr>
                <w:sz w:val="24"/>
                <w:szCs w:val="24"/>
              </w:rPr>
              <w:t>Дата</w:t>
            </w:r>
          </w:p>
          <w:p w:rsidR="008E0F01" w:rsidRPr="008F34B1" w:rsidRDefault="008E0F01" w:rsidP="00691119">
            <w:pPr>
              <w:pStyle w:val="a8"/>
              <w:tabs>
                <w:tab w:val="clear" w:pos="4677"/>
                <w:tab w:val="clear" w:pos="935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F34B1">
              <w:rPr>
                <w:sz w:val="24"/>
                <w:szCs w:val="24"/>
              </w:rPr>
              <w:t>введення</w:t>
            </w:r>
            <w:proofErr w:type="spellEnd"/>
            <w:r w:rsidRPr="008F34B1">
              <w:rPr>
                <w:sz w:val="24"/>
                <w:szCs w:val="24"/>
              </w:rPr>
              <w:t xml:space="preserve"> </w:t>
            </w:r>
            <w:proofErr w:type="spellStart"/>
            <w:r w:rsidRPr="008F34B1">
              <w:rPr>
                <w:sz w:val="24"/>
                <w:szCs w:val="24"/>
              </w:rPr>
              <w:t>зміни</w:t>
            </w:r>
            <w:proofErr w:type="spellEnd"/>
          </w:p>
        </w:tc>
      </w:tr>
      <w:tr w:rsidR="008E0F01" w:rsidRPr="008F34B1" w:rsidTr="00691119">
        <w:trPr>
          <w:cantSplit/>
          <w:trHeight w:hRule="exact" w:val="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F34B1">
              <w:rPr>
                <w:sz w:val="24"/>
                <w:szCs w:val="24"/>
              </w:rPr>
              <w:t>Зміненого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F34B1">
              <w:rPr>
                <w:sz w:val="24"/>
                <w:szCs w:val="24"/>
              </w:rPr>
              <w:t>Заміненого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F34B1">
              <w:rPr>
                <w:sz w:val="24"/>
                <w:szCs w:val="24"/>
              </w:rPr>
              <w:t>Нового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left" w:pos="585"/>
                <w:tab w:val="center" w:pos="4554"/>
                <w:tab w:val="right" w:pos="9232"/>
              </w:tabs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F34B1">
              <w:rPr>
                <w:sz w:val="24"/>
                <w:szCs w:val="24"/>
              </w:rPr>
              <w:t>Анульо</w:t>
            </w:r>
            <w:proofErr w:type="spellEnd"/>
            <w:r w:rsidRPr="008F34B1">
              <w:rPr>
                <w:sz w:val="24"/>
                <w:szCs w:val="24"/>
              </w:rPr>
              <w:t>-</w:t>
            </w:r>
          </w:p>
          <w:p w:rsidR="008E0F01" w:rsidRPr="008F34B1" w:rsidRDefault="008E0F01" w:rsidP="00691119">
            <w:pPr>
              <w:pStyle w:val="a8"/>
              <w:tabs>
                <w:tab w:val="left" w:pos="585"/>
                <w:tab w:val="center" w:pos="4554"/>
                <w:tab w:val="right" w:pos="9232"/>
              </w:tabs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F34B1">
              <w:rPr>
                <w:sz w:val="24"/>
                <w:szCs w:val="24"/>
              </w:rPr>
              <w:t>ваного</w:t>
            </w:r>
            <w:proofErr w:type="spellEnd"/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</w:tbl>
    <w:p w:rsidR="008E0F01" w:rsidRPr="00472C2F" w:rsidRDefault="008E0F01" w:rsidP="008E0F01">
      <w:pPr>
        <w:pStyle w:val="ac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2C2F">
        <w:rPr>
          <w:rFonts w:ascii="Times New Roman" w:hAnsi="Times New Roman" w:cs="Times New Roman"/>
          <w:b/>
          <w:bCs/>
          <w:sz w:val="28"/>
          <w:szCs w:val="28"/>
        </w:rPr>
        <w:t xml:space="preserve"> (Ф 03.02 – 04)</w:t>
      </w:r>
    </w:p>
    <w:p w:rsidR="008E0F01" w:rsidRPr="00472C2F" w:rsidRDefault="008E0F01" w:rsidP="008E0F01">
      <w:pPr>
        <w:pStyle w:val="ac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01" w:rsidRPr="00472C2F" w:rsidRDefault="008E0F01" w:rsidP="008E0F01">
      <w:pPr>
        <w:pStyle w:val="ac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472C2F">
        <w:rPr>
          <w:rFonts w:ascii="Times New Roman" w:hAnsi="Times New Roman" w:cs="Times New Roman"/>
          <w:b/>
          <w:bCs/>
          <w:sz w:val="28"/>
          <w:szCs w:val="28"/>
        </w:rPr>
        <w:t>АРКУШ РЕЄСТРАЦІЇ РЕВІЗІЇ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418"/>
        <w:gridCol w:w="2268"/>
      </w:tblGrid>
      <w:tr w:rsidR="008E0F01" w:rsidRPr="008F34B1" w:rsidTr="00691119">
        <w:trPr>
          <w:cantSplit/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4"/>
                <w:szCs w:val="24"/>
              </w:rPr>
            </w:pPr>
            <w:r w:rsidRPr="008F34B1">
              <w:rPr>
                <w:sz w:val="24"/>
                <w:szCs w:val="24"/>
              </w:rPr>
              <w:t xml:space="preserve"> № пор.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34B1">
              <w:rPr>
                <w:sz w:val="24"/>
                <w:szCs w:val="24"/>
              </w:rPr>
              <w:t>Пр</w:t>
            </w:r>
            <w:proofErr w:type="gramEnd"/>
            <w:r w:rsidRPr="008F34B1">
              <w:rPr>
                <w:sz w:val="24"/>
                <w:szCs w:val="24"/>
              </w:rPr>
              <w:t>ізвище</w:t>
            </w:r>
            <w:proofErr w:type="spellEnd"/>
            <w:r w:rsidRPr="008F34B1">
              <w:rPr>
                <w:sz w:val="24"/>
                <w:szCs w:val="24"/>
              </w:rPr>
              <w:t xml:space="preserve"> </w:t>
            </w:r>
            <w:proofErr w:type="spellStart"/>
            <w:r w:rsidRPr="008F34B1">
              <w:rPr>
                <w:sz w:val="24"/>
                <w:szCs w:val="24"/>
              </w:rPr>
              <w:t>ім'я</w:t>
            </w:r>
            <w:proofErr w:type="spellEnd"/>
            <w:r w:rsidRPr="008F34B1">
              <w:rPr>
                <w:sz w:val="24"/>
                <w:szCs w:val="24"/>
              </w:rPr>
              <w:t xml:space="preserve"> </w:t>
            </w:r>
            <w:proofErr w:type="spellStart"/>
            <w:r w:rsidRPr="008F34B1">
              <w:rPr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4"/>
                <w:szCs w:val="24"/>
              </w:rPr>
            </w:pPr>
            <w:r w:rsidRPr="008F34B1">
              <w:rPr>
                <w:sz w:val="24"/>
                <w:szCs w:val="24"/>
              </w:rPr>
              <w:t xml:space="preserve">Дата </w:t>
            </w:r>
            <w:proofErr w:type="spellStart"/>
            <w:r w:rsidRPr="008F34B1">
              <w:rPr>
                <w:sz w:val="24"/>
                <w:szCs w:val="24"/>
              </w:rPr>
              <w:t>ревізії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34B1">
              <w:rPr>
                <w:sz w:val="24"/>
                <w:szCs w:val="24"/>
              </w:rPr>
              <w:t>П</w:t>
            </w:r>
            <w:proofErr w:type="gramEnd"/>
            <w:r w:rsidRPr="008F34B1">
              <w:rPr>
                <w:sz w:val="24"/>
                <w:szCs w:val="24"/>
              </w:rPr>
              <w:t>ідпис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1" w:rsidRPr="008F34B1" w:rsidRDefault="008E0F01" w:rsidP="00691119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F34B1">
              <w:rPr>
                <w:sz w:val="24"/>
                <w:szCs w:val="24"/>
              </w:rPr>
              <w:t>Висновок</w:t>
            </w:r>
            <w:proofErr w:type="spellEnd"/>
            <w:r w:rsidRPr="008F34B1">
              <w:rPr>
                <w:sz w:val="24"/>
                <w:szCs w:val="24"/>
              </w:rPr>
              <w:t xml:space="preserve"> </w:t>
            </w:r>
            <w:proofErr w:type="spellStart"/>
            <w:r w:rsidRPr="008F34B1">
              <w:rPr>
                <w:sz w:val="24"/>
                <w:szCs w:val="24"/>
              </w:rPr>
              <w:t>щодо</w:t>
            </w:r>
            <w:proofErr w:type="spellEnd"/>
            <w:r w:rsidRPr="008F34B1">
              <w:rPr>
                <w:sz w:val="24"/>
                <w:szCs w:val="24"/>
              </w:rPr>
              <w:t xml:space="preserve"> </w:t>
            </w:r>
            <w:proofErr w:type="spellStart"/>
            <w:r w:rsidRPr="008F34B1">
              <w:rPr>
                <w:sz w:val="24"/>
                <w:szCs w:val="24"/>
              </w:rPr>
              <w:t>аде</w:t>
            </w:r>
            <w:r w:rsidRPr="008F34B1">
              <w:rPr>
                <w:sz w:val="24"/>
                <w:szCs w:val="24"/>
              </w:rPr>
              <w:t>к</w:t>
            </w:r>
            <w:r w:rsidRPr="008F34B1">
              <w:rPr>
                <w:sz w:val="24"/>
                <w:szCs w:val="24"/>
              </w:rPr>
              <w:t>ватності</w:t>
            </w:r>
            <w:proofErr w:type="spellEnd"/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1" w:rsidRPr="008F34B1" w:rsidRDefault="008E0F01" w:rsidP="00691119">
            <w:pPr>
              <w:pStyle w:val="a8"/>
              <w:snapToGrid w:val="0"/>
              <w:ind w:right="72"/>
              <w:jc w:val="center"/>
              <w:rPr>
                <w:sz w:val="24"/>
                <w:szCs w:val="24"/>
              </w:rPr>
            </w:pPr>
          </w:p>
        </w:tc>
      </w:tr>
    </w:tbl>
    <w:p w:rsidR="008E0F01" w:rsidRPr="00472C2F" w:rsidRDefault="008E0F01" w:rsidP="008E0F01">
      <w:pPr>
        <w:pStyle w:val="ac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01" w:rsidRPr="00472C2F" w:rsidRDefault="008E0F01" w:rsidP="008E0F01">
      <w:pPr>
        <w:pStyle w:val="ac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2C2F">
        <w:rPr>
          <w:rFonts w:ascii="Times New Roman" w:hAnsi="Times New Roman" w:cs="Times New Roman"/>
          <w:b/>
          <w:bCs/>
          <w:sz w:val="28"/>
          <w:szCs w:val="28"/>
        </w:rPr>
        <w:t>(Ф 03.02 – 32)</w:t>
      </w:r>
    </w:p>
    <w:p w:rsidR="008E0F01" w:rsidRPr="00472C2F" w:rsidRDefault="008E0F01" w:rsidP="008E0F01">
      <w:pPr>
        <w:pStyle w:val="ac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01" w:rsidRPr="00472C2F" w:rsidRDefault="008E0F01" w:rsidP="008E0F01">
      <w:pPr>
        <w:pStyle w:val="ac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472C2F">
        <w:rPr>
          <w:rFonts w:ascii="Times New Roman" w:hAnsi="Times New Roman" w:cs="Times New Roman"/>
          <w:b/>
          <w:bCs/>
          <w:sz w:val="28"/>
          <w:szCs w:val="28"/>
        </w:rPr>
        <w:t>УЗГОДЖЕННЯ ЗМІН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2410"/>
        <w:gridCol w:w="1276"/>
      </w:tblGrid>
      <w:tr w:rsidR="008E0F01" w:rsidRPr="008F34B1" w:rsidTr="00691119">
        <w:trPr>
          <w:trHeight w:val="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01" w:rsidRPr="008F34B1" w:rsidRDefault="008E0F01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Підпис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01" w:rsidRPr="008F34B1" w:rsidRDefault="008E0F01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Ініціали, прізв</w:t>
            </w:r>
            <w:r w:rsidRPr="008F34B1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4B1">
              <w:rPr>
                <w:rFonts w:ascii="Times New Roman" w:hAnsi="Times New Roman"/>
                <w:sz w:val="24"/>
                <w:szCs w:val="24"/>
              </w:rPr>
              <w:t>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01" w:rsidRPr="008F34B1" w:rsidRDefault="008E0F01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01" w:rsidRPr="008F34B1" w:rsidRDefault="008E0F01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E0F01" w:rsidRPr="008F34B1" w:rsidTr="00691119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Розробник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F01" w:rsidRPr="008F34B1" w:rsidTr="00691119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1">
              <w:rPr>
                <w:rFonts w:ascii="Times New Roman" w:hAnsi="Times New Roman"/>
                <w:sz w:val="24"/>
                <w:szCs w:val="24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1" w:rsidRPr="008F34B1" w:rsidRDefault="008E0F01" w:rsidP="00691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F5C" w:rsidRDefault="00CE6F5C" w:rsidP="008E0F01">
      <w:bookmarkStart w:id="2" w:name="_GoBack"/>
      <w:bookmarkEnd w:id="2"/>
    </w:p>
    <w:sectPr w:rsidR="00CE6F5C" w:rsidSect="008B5986">
      <w:headerReference w:type="even" r:id="rId6"/>
      <w:headerReference w:type="default" r:id="rId7"/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D4" w:rsidRDefault="008E0F01" w:rsidP="00053F37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7BD4" w:rsidRDefault="008E0F01" w:rsidP="00053F3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D4" w:rsidRDefault="008E0F01">
    <w:pPr>
      <w:pStyle w:val="a8"/>
    </w:pPr>
  </w:p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9E7BD4" w:rsidRPr="007D1B02" w:rsidTr="000B6429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BD4" w:rsidRPr="007D1B02" w:rsidRDefault="008E0F01" w:rsidP="00602146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8"/>
              <w:szCs w:val="28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07BC5F00" wp14:editId="6095338D">
                <wp:simplePos x="0" y="0"/>
                <wp:positionH relativeFrom="column">
                  <wp:posOffset>227965</wp:posOffset>
                </wp:positionH>
                <wp:positionV relativeFrom="paragraph">
                  <wp:posOffset>153035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BD4" w:rsidRPr="007D1B02" w:rsidRDefault="008E0F01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Сист</w:t>
          </w: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ема менеджменту якості</w:t>
          </w:r>
        </w:p>
        <w:p w:rsidR="009E7BD4" w:rsidRPr="007D1B02" w:rsidRDefault="008E0F01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caps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9E7BD4" w:rsidRPr="007D1B02" w:rsidRDefault="008E0F01" w:rsidP="00602146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9E7BD4" w:rsidRPr="002E01B6" w:rsidRDefault="008E0F01" w:rsidP="002E01B6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«</w:t>
          </w:r>
          <w:r w:rsidRPr="009E380B">
            <w:rPr>
              <w:rFonts w:ascii="Times New Roman" w:hAnsi="Times New Roman"/>
              <w:sz w:val="20"/>
              <w:szCs w:val="20"/>
            </w:rPr>
            <w:t>Проблеми адміністративно – правового захисту прав громадян</w:t>
          </w:r>
          <w:r>
            <w:rPr>
              <w:rFonts w:ascii="Times New Roman" w:eastAsia="Times New Roman" w:hAnsi="Times New Roman"/>
              <w:sz w:val="20"/>
              <w:szCs w:val="20"/>
              <w:lang w:eastAsia="ar-SA"/>
            </w:rPr>
            <w:t>»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BD4" w:rsidRPr="007D1B02" w:rsidRDefault="008E0F01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Шифр</w:t>
          </w:r>
        </w:p>
        <w:p w:rsidR="009E7BD4" w:rsidRPr="007D1B02" w:rsidRDefault="008E0F01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BD4" w:rsidRPr="007D1B02" w:rsidRDefault="008E0F01" w:rsidP="002E01B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ar-SA"/>
            </w:rPr>
          </w:pPr>
          <w:proofErr w:type="spellStart"/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СМЯ</w:t>
          </w:r>
          <w:proofErr w:type="spellEnd"/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 xml:space="preserve"> </w:t>
          </w:r>
          <w:proofErr w:type="spellStart"/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НАУ</w:t>
          </w:r>
          <w:proofErr w:type="spellEnd"/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 xml:space="preserve"> </w:t>
          </w:r>
          <w:proofErr w:type="spellStart"/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НМК</w:t>
          </w:r>
          <w:proofErr w:type="spellEnd"/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 xml:space="preserve"> </w:t>
          </w:r>
          <w:r>
            <w:rPr>
              <w:rFonts w:ascii="Times New Roman" w:eastAsia="Times New Roman" w:hAnsi="Times New Roman"/>
              <w:sz w:val="20"/>
              <w:szCs w:val="20"/>
              <w:lang w:eastAsia="ar-SA"/>
            </w:rPr>
            <w:t xml:space="preserve">13.01.02 </w:t>
          </w: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- 01 – 2016</w:t>
          </w:r>
        </w:p>
      </w:tc>
    </w:tr>
    <w:tr w:rsidR="009E7BD4" w:rsidRPr="007D1B02" w:rsidTr="000B6429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BD4" w:rsidRPr="007D1B02" w:rsidRDefault="008E0F01" w:rsidP="00602146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BD4" w:rsidRPr="007D1B02" w:rsidRDefault="008E0F01" w:rsidP="00602146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BD4" w:rsidRPr="007D1B02" w:rsidRDefault="008E0F01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Стор. ___з_____</w:t>
          </w:r>
        </w:p>
      </w:tc>
    </w:tr>
  </w:tbl>
  <w:p w:rsidR="009E7BD4" w:rsidRDefault="008E0F01" w:rsidP="006021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01"/>
    <w:rsid w:val="008B5986"/>
    <w:rsid w:val="008E0F01"/>
    <w:rsid w:val="009779FB"/>
    <w:rsid w:val="00C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01"/>
    <w:rPr>
      <w:rFonts w:ascii="Calibri" w:eastAsia="Calibri" w:hAnsi="Calibri" w:cs="Times New Roman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97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8E0F01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8E0F0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9779FB"/>
    <w:rPr>
      <w:i/>
      <w:iCs/>
    </w:rPr>
  </w:style>
  <w:style w:type="paragraph" w:styleId="a4">
    <w:name w:val="List Paragraph"/>
    <w:basedOn w:val="a"/>
    <w:uiPriority w:val="34"/>
    <w:qFormat/>
    <w:rsid w:val="009779FB"/>
    <w:pPr>
      <w:ind w:left="720"/>
      <w:contextualSpacing/>
    </w:pPr>
    <w:rPr>
      <w:rFonts w:asciiTheme="minorHAnsi" w:eastAsiaTheme="minorHAnsi" w:hAnsiTheme="minorHAnsi" w:cstheme="minorBidi"/>
      <w:lang w:val="ru-RU" w:eastAsia="ru-RU"/>
    </w:rPr>
  </w:style>
  <w:style w:type="paragraph" w:styleId="21">
    <w:name w:val="Quote"/>
    <w:basedOn w:val="a"/>
    <w:next w:val="a"/>
    <w:link w:val="22"/>
    <w:uiPriority w:val="29"/>
    <w:qFormat/>
    <w:rsid w:val="009779FB"/>
    <w:rPr>
      <w:rFonts w:asciiTheme="minorHAnsi" w:eastAsiaTheme="minorHAnsi" w:hAnsiTheme="minorHAnsi" w:cstheme="minorBidi"/>
      <w:i/>
      <w:iCs/>
      <w:color w:val="000000" w:themeColor="text1"/>
      <w:lang w:val="ru-RU" w:eastAsia="ru-RU"/>
    </w:rPr>
  </w:style>
  <w:style w:type="character" w:customStyle="1" w:styleId="22">
    <w:name w:val="Цитата 2 Знак"/>
    <w:basedOn w:val="a0"/>
    <w:link w:val="21"/>
    <w:uiPriority w:val="29"/>
    <w:rsid w:val="009779FB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9779FB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9779FB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9779FB"/>
    <w:rPr>
      <w:smallCaps/>
      <w:color w:val="C0504D" w:themeColor="accent2"/>
      <w:u w:val="single"/>
    </w:rPr>
  </w:style>
  <w:style w:type="character" w:customStyle="1" w:styleId="60">
    <w:name w:val="Заголовок 6 Знак"/>
    <w:basedOn w:val="a0"/>
    <w:link w:val="6"/>
    <w:rsid w:val="008E0F01"/>
    <w:rPr>
      <w:rFonts w:ascii="Calibri" w:eastAsia="Times New Roman" w:hAnsi="Calibri" w:cs="Times New Roman"/>
      <w:b/>
      <w:bCs/>
      <w:lang w:val="uk-UA" w:eastAsia="en-US"/>
    </w:rPr>
  </w:style>
  <w:style w:type="character" w:customStyle="1" w:styleId="80">
    <w:name w:val="Заголовок 8 Знак"/>
    <w:basedOn w:val="a0"/>
    <w:link w:val="8"/>
    <w:rsid w:val="008E0F01"/>
    <w:rPr>
      <w:rFonts w:ascii="Calibri" w:eastAsia="Times New Roman" w:hAnsi="Calibri" w:cs="Times New Roman"/>
      <w:i/>
      <w:iCs/>
      <w:sz w:val="24"/>
      <w:szCs w:val="24"/>
      <w:lang w:val="uk-UA" w:eastAsia="en-US"/>
    </w:rPr>
  </w:style>
  <w:style w:type="paragraph" w:styleId="a8">
    <w:name w:val="header"/>
    <w:basedOn w:val="a"/>
    <w:link w:val="a9"/>
    <w:rsid w:val="008E0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9">
    <w:name w:val="Верхний колонтитул Знак"/>
    <w:basedOn w:val="a0"/>
    <w:link w:val="a8"/>
    <w:rsid w:val="008E0F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8E0F01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customStyle="1" w:styleId="TableContents">
    <w:name w:val="Table Contents"/>
    <w:basedOn w:val="a"/>
    <w:rsid w:val="008E0F01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31">
    <w:name w:val="Body Text Indent 3"/>
    <w:basedOn w:val="a"/>
    <w:link w:val="32"/>
    <w:rsid w:val="008E0F0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8E0F0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styleId="ab">
    <w:name w:val="page number"/>
    <w:rsid w:val="008E0F01"/>
  </w:style>
  <w:style w:type="paragraph" w:styleId="23">
    <w:name w:val="Body Text Indent 2"/>
    <w:basedOn w:val="a"/>
    <w:link w:val="24"/>
    <w:unhideWhenUsed/>
    <w:rsid w:val="008E0F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E0F01"/>
    <w:rPr>
      <w:rFonts w:ascii="Calibri" w:eastAsia="Calibri" w:hAnsi="Calibri" w:cs="Times New Roman"/>
      <w:lang w:val="uk-UA" w:eastAsia="en-US"/>
    </w:rPr>
  </w:style>
  <w:style w:type="paragraph" w:styleId="ac">
    <w:name w:val="Block Text"/>
    <w:basedOn w:val="a"/>
    <w:rsid w:val="008E0F01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E0F0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E0F01"/>
    <w:rPr>
      <w:rFonts w:ascii="Calibri" w:eastAsia="Calibri" w:hAnsi="Calibri" w:cs="Times New Roman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8E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0F01"/>
    <w:rPr>
      <w:rFonts w:ascii="Tahoma" w:eastAsia="Calibr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01"/>
    <w:rPr>
      <w:rFonts w:ascii="Calibri" w:eastAsia="Calibri" w:hAnsi="Calibri" w:cs="Times New Roman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97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8E0F01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8E0F0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9779FB"/>
    <w:rPr>
      <w:i/>
      <w:iCs/>
    </w:rPr>
  </w:style>
  <w:style w:type="paragraph" w:styleId="a4">
    <w:name w:val="List Paragraph"/>
    <w:basedOn w:val="a"/>
    <w:uiPriority w:val="34"/>
    <w:qFormat/>
    <w:rsid w:val="009779FB"/>
    <w:pPr>
      <w:ind w:left="720"/>
      <w:contextualSpacing/>
    </w:pPr>
    <w:rPr>
      <w:rFonts w:asciiTheme="minorHAnsi" w:eastAsiaTheme="minorHAnsi" w:hAnsiTheme="minorHAnsi" w:cstheme="minorBidi"/>
      <w:lang w:val="ru-RU" w:eastAsia="ru-RU"/>
    </w:rPr>
  </w:style>
  <w:style w:type="paragraph" w:styleId="21">
    <w:name w:val="Quote"/>
    <w:basedOn w:val="a"/>
    <w:next w:val="a"/>
    <w:link w:val="22"/>
    <w:uiPriority w:val="29"/>
    <w:qFormat/>
    <w:rsid w:val="009779FB"/>
    <w:rPr>
      <w:rFonts w:asciiTheme="minorHAnsi" w:eastAsiaTheme="minorHAnsi" w:hAnsiTheme="minorHAnsi" w:cstheme="minorBidi"/>
      <w:i/>
      <w:iCs/>
      <w:color w:val="000000" w:themeColor="text1"/>
      <w:lang w:val="ru-RU" w:eastAsia="ru-RU"/>
    </w:rPr>
  </w:style>
  <w:style w:type="character" w:customStyle="1" w:styleId="22">
    <w:name w:val="Цитата 2 Знак"/>
    <w:basedOn w:val="a0"/>
    <w:link w:val="21"/>
    <w:uiPriority w:val="29"/>
    <w:rsid w:val="009779FB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9779FB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9779FB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9779FB"/>
    <w:rPr>
      <w:smallCaps/>
      <w:color w:val="C0504D" w:themeColor="accent2"/>
      <w:u w:val="single"/>
    </w:rPr>
  </w:style>
  <w:style w:type="character" w:customStyle="1" w:styleId="60">
    <w:name w:val="Заголовок 6 Знак"/>
    <w:basedOn w:val="a0"/>
    <w:link w:val="6"/>
    <w:rsid w:val="008E0F01"/>
    <w:rPr>
      <w:rFonts w:ascii="Calibri" w:eastAsia="Times New Roman" w:hAnsi="Calibri" w:cs="Times New Roman"/>
      <w:b/>
      <w:bCs/>
      <w:lang w:val="uk-UA" w:eastAsia="en-US"/>
    </w:rPr>
  </w:style>
  <w:style w:type="character" w:customStyle="1" w:styleId="80">
    <w:name w:val="Заголовок 8 Знак"/>
    <w:basedOn w:val="a0"/>
    <w:link w:val="8"/>
    <w:rsid w:val="008E0F01"/>
    <w:rPr>
      <w:rFonts w:ascii="Calibri" w:eastAsia="Times New Roman" w:hAnsi="Calibri" w:cs="Times New Roman"/>
      <w:i/>
      <w:iCs/>
      <w:sz w:val="24"/>
      <w:szCs w:val="24"/>
      <w:lang w:val="uk-UA" w:eastAsia="en-US"/>
    </w:rPr>
  </w:style>
  <w:style w:type="paragraph" w:styleId="a8">
    <w:name w:val="header"/>
    <w:basedOn w:val="a"/>
    <w:link w:val="a9"/>
    <w:rsid w:val="008E0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9">
    <w:name w:val="Верхний колонтитул Знак"/>
    <w:basedOn w:val="a0"/>
    <w:link w:val="a8"/>
    <w:rsid w:val="008E0F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8E0F01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customStyle="1" w:styleId="TableContents">
    <w:name w:val="Table Contents"/>
    <w:basedOn w:val="a"/>
    <w:rsid w:val="008E0F01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31">
    <w:name w:val="Body Text Indent 3"/>
    <w:basedOn w:val="a"/>
    <w:link w:val="32"/>
    <w:rsid w:val="008E0F0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8E0F0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styleId="ab">
    <w:name w:val="page number"/>
    <w:rsid w:val="008E0F01"/>
  </w:style>
  <w:style w:type="paragraph" w:styleId="23">
    <w:name w:val="Body Text Indent 2"/>
    <w:basedOn w:val="a"/>
    <w:link w:val="24"/>
    <w:unhideWhenUsed/>
    <w:rsid w:val="008E0F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E0F01"/>
    <w:rPr>
      <w:rFonts w:ascii="Calibri" w:eastAsia="Calibri" w:hAnsi="Calibri" w:cs="Times New Roman"/>
      <w:lang w:val="uk-UA" w:eastAsia="en-US"/>
    </w:rPr>
  </w:style>
  <w:style w:type="paragraph" w:styleId="ac">
    <w:name w:val="Block Text"/>
    <w:basedOn w:val="a"/>
    <w:rsid w:val="008E0F01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E0F0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E0F01"/>
    <w:rPr>
      <w:rFonts w:ascii="Calibri" w:eastAsia="Calibri" w:hAnsi="Calibri" w:cs="Times New Roman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8E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0F01"/>
    <w:rPr>
      <w:rFonts w:ascii="Tahoma" w:eastAsia="Calibri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2016-11-18T08:21:00Z</dcterms:created>
  <dcterms:modified xsi:type="dcterms:W3CDTF">2016-11-18T08:21:00Z</dcterms:modified>
</cp:coreProperties>
</file>