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81" w:rsidRPr="005A74E5" w:rsidRDefault="005E2F81" w:rsidP="005A74E5">
      <w:pPr>
        <w:pStyle w:val="Default"/>
        <w:spacing w:line="360" w:lineRule="auto"/>
        <w:ind w:left="-284" w:right="-188" w:firstLine="567"/>
        <w:jc w:val="both"/>
        <w:rPr>
          <w:sz w:val="28"/>
          <w:szCs w:val="28"/>
          <w:lang w:val="uk-UA"/>
        </w:rPr>
      </w:pPr>
      <w:r w:rsidRPr="005A74E5">
        <w:rPr>
          <w:sz w:val="28"/>
          <w:szCs w:val="28"/>
          <w:lang w:val="uk-UA"/>
        </w:rPr>
        <w:t xml:space="preserve">Чупрій Л.В. </w:t>
      </w:r>
      <w:r w:rsidRPr="005A74E5">
        <w:rPr>
          <w:color w:val="auto"/>
          <w:sz w:val="28"/>
          <w:szCs w:val="28"/>
          <w:lang w:val="uk-UA"/>
        </w:rPr>
        <w:t>Становлення національної системи освіти в умовах глобалізаційних викликів.</w:t>
      </w:r>
      <w:r w:rsidRPr="005A74E5">
        <w:rPr>
          <w:sz w:val="28"/>
          <w:szCs w:val="28"/>
          <w:lang w:val="uk-UA"/>
        </w:rPr>
        <w:t xml:space="preserve"> / Л.В. Чупрій // Філософія і політологія в контексті сучасної науки. </w:t>
      </w:r>
      <w:r w:rsidRPr="005A74E5">
        <w:rPr>
          <w:sz w:val="28"/>
          <w:szCs w:val="28"/>
        </w:rPr>
        <w:t>Випуск 4. Дніпропетровськ. 2012.</w:t>
      </w:r>
      <w:r w:rsidRPr="005A74E5">
        <w:rPr>
          <w:sz w:val="28"/>
          <w:szCs w:val="28"/>
          <w:lang w:val="uk-UA"/>
        </w:rPr>
        <w:t>– С. 37 - 43</w:t>
      </w:r>
    </w:p>
    <w:p w:rsidR="004E4046" w:rsidRPr="004E4046" w:rsidRDefault="004E4046" w:rsidP="004E4046">
      <w:pPr>
        <w:autoSpaceDE w:val="0"/>
        <w:autoSpaceDN w:val="0"/>
        <w:adjustRightInd w:val="0"/>
        <w:spacing w:after="0" w:line="360" w:lineRule="auto"/>
        <w:ind w:firstLine="540"/>
        <w:jc w:val="both"/>
        <w:rPr>
          <w:rFonts w:ascii="Times New Roman" w:hAnsi="Times New Roman" w:cs="Times New Roman"/>
          <w:snapToGrid w:val="0"/>
          <w:color w:val="000000"/>
          <w:sz w:val="28"/>
          <w:szCs w:val="28"/>
          <w:lang w:val="uk-UA"/>
        </w:rPr>
      </w:pPr>
      <w:r w:rsidRPr="004E4046">
        <w:rPr>
          <w:rFonts w:ascii="Times New Roman" w:hAnsi="Times New Roman" w:cs="Times New Roman"/>
          <w:sz w:val="28"/>
          <w:szCs w:val="28"/>
          <w:lang w:val="uk-UA"/>
        </w:rPr>
        <w:t xml:space="preserve">Філософія і політологія в контексті сучасної науки. </w:t>
      </w:r>
      <w:r w:rsidRPr="004E4046">
        <w:rPr>
          <w:rFonts w:ascii="Times New Roman" w:hAnsi="Times New Roman" w:cs="Times New Roman"/>
          <w:bCs/>
          <w:sz w:val="28"/>
          <w:szCs w:val="28"/>
          <w:lang w:val="uk-UA"/>
        </w:rPr>
        <w:t xml:space="preserve">/ редкол.: О. С. Токовенко (голов. ред.) [та ін.]. — К. : Дніпропетровський національний університет «Україна» </w:t>
      </w:r>
      <w:r w:rsidRPr="004E4046">
        <w:rPr>
          <w:rFonts w:ascii="Times New Roman" w:hAnsi="Times New Roman" w:cs="Times New Roman"/>
          <w:sz w:val="28"/>
          <w:szCs w:val="28"/>
          <w:lang w:val="uk-UA"/>
        </w:rPr>
        <w:t xml:space="preserve">№4. </w:t>
      </w:r>
      <w:r w:rsidRPr="004E4046">
        <w:rPr>
          <w:rFonts w:ascii="Times New Roman" w:hAnsi="Times New Roman" w:cs="Times New Roman"/>
          <w:bCs/>
          <w:sz w:val="28"/>
          <w:szCs w:val="28"/>
          <w:lang w:val="uk-UA"/>
        </w:rPr>
        <w:t>2012. — 256 с.</w:t>
      </w:r>
    </w:p>
    <w:p w:rsidR="005E2F81" w:rsidRPr="005A74E5" w:rsidRDefault="005E2F81" w:rsidP="005A74E5">
      <w:pPr>
        <w:pStyle w:val="Default"/>
        <w:spacing w:line="360" w:lineRule="auto"/>
        <w:ind w:left="-284" w:right="-188" w:firstLine="567"/>
        <w:jc w:val="both"/>
        <w:rPr>
          <w:b/>
          <w:bCs/>
          <w:snapToGrid w:val="0"/>
          <w:sz w:val="28"/>
          <w:szCs w:val="28"/>
          <w:lang w:val="uk-UA"/>
        </w:rPr>
      </w:pPr>
    </w:p>
    <w:p w:rsidR="005E2F81" w:rsidRPr="005A74E5" w:rsidRDefault="005E2F81" w:rsidP="005A74E5">
      <w:pPr>
        <w:pStyle w:val="Default"/>
        <w:spacing w:line="360" w:lineRule="auto"/>
        <w:ind w:left="-284" w:right="-188" w:firstLine="567"/>
        <w:jc w:val="both"/>
        <w:rPr>
          <w:b/>
          <w:bCs/>
          <w:snapToGrid w:val="0"/>
          <w:sz w:val="28"/>
          <w:szCs w:val="28"/>
          <w:lang w:val="uk-UA"/>
        </w:rPr>
      </w:pPr>
    </w:p>
    <w:p w:rsidR="00240556" w:rsidRPr="005A74E5" w:rsidRDefault="00D44CBC" w:rsidP="005A74E5">
      <w:pPr>
        <w:pStyle w:val="Default"/>
        <w:spacing w:line="360" w:lineRule="auto"/>
        <w:ind w:left="-284" w:right="-188" w:firstLine="567"/>
        <w:jc w:val="both"/>
        <w:rPr>
          <w:b/>
          <w:color w:val="auto"/>
          <w:sz w:val="28"/>
          <w:szCs w:val="28"/>
          <w:lang w:val="uk-UA"/>
        </w:rPr>
      </w:pPr>
      <w:r w:rsidRPr="005A74E5">
        <w:rPr>
          <w:b/>
          <w:bCs/>
          <w:snapToGrid w:val="0"/>
          <w:sz w:val="28"/>
          <w:szCs w:val="28"/>
          <w:lang w:val="uk-UA"/>
        </w:rPr>
        <w:t xml:space="preserve">УДК 32.1:323.212     </w:t>
      </w:r>
    </w:p>
    <w:p w:rsidR="005E2F81" w:rsidRPr="005A74E5" w:rsidRDefault="005E2F81" w:rsidP="005A74E5">
      <w:pPr>
        <w:autoSpaceDE w:val="0"/>
        <w:autoSpaceDN w:val="0"/>
        <w:adjustRightInd w:val="0"/>
        <w:spacing w:after="0" w:line="360" w:lineRule="auto"/>
        <w:ind w:firstLine="567"/>
        <w:jc w:val="both"/>
        <w:rPr>
          <w:rFonts w:ascii="Times New Roman" w:hAnsi="Times New Roman" w:cs="Times New Roman"/>
          <w:bCs/>
          <w:snapToGrid w:val="0"/>
          <w:color w:val="000000"/>
          <w:sz w:val="28"/>
          <w:szCs w:val="28"/>
          <w:lang w:val="uk-UA"/>
        </w:rPr>
      </w:pPr>
      <w:r w:rsidRPr="005A74E5">
        <w:rPr>
          <w:rFonts w:ascii="Times New Roman" w:hAnsi="Times New Roman" w:cs="Times New Roman"/>
          <w:bCs/>
          <w:snapToGrid w:val="0"/>
          <w:color w:val="000000"/>
          <w:sz w:val="28"/>
          <w:szCs w:val="28"/>
          <w:lang w:val="uk-UA"/>
        </w:rPr>
        <w:t xml:space="preserve">Чупрій Л. В. </w:t>
      </w:r>
    </w:p>
    <w:p w:rsidR="005E2F81" w:rsidRPr="005A74E5" w:rsidRDefault="005E2F81" w:rsidP="005A74E5">
      <w:pPr>
        <w:autoSpaceDE w:val="0"/>
        <w:autoSpaceDN w:val="0"/>
        <w:adjustRightInd w:val="0"/>
        <w:spacing w:after="0" w:line="360" w:lineRule="auto"/>
        <w:ind w:left="567"/>
        <w:jc w:val="both"/>
        <w:rPr>
          <w:rFonts w:ascii="Times New Roman" w:hAnsi="Times New Roman" w:cs="Times New Roman"/>
          <w:snapToGrid w:val="0"/>
          <w:color w:val="000000"/>
          <w:sz w:val="28"/>
          <w:szCs w:val="28"/>
          <w:lang w:val="uk-UA"/>
        </w:rPr>
      </w:pPr>
      <w:r w:rsidRPr="005A74E5">
        <w:rPr>
          <w:rFonts w:ascii="Times New Roman" w:hAnsi="Times New Roman" w:cs="Times New Roman"/>
          <w:snapToGrid w:val="0"/>
          <w:color w:val="000000"/>
          <w:sz w:val="28"/>
          <w:szCs w:val="28"/>
          <w:lang w:val="uk-UA"/>
        </w:rPr>
        <w:t xml:space="preserve">кандидат філософських наук, </w:t>
      </w:r>
    </w:p>
    <w:p w:rsidR="005E2F81" w:rsidRPr="005A74E5" w:rsidRDefault="005E2F81" w:rsidP="005A74E5">
      <w:pPr>
        <w:autoSpaceDE w:val="0"/>
        <w:autoSpaceDN w:val="0"/>
        <w:adjustRightInd w:val="0"/>
        <w:spacing w:after="0" w:line="360" w:lineRule="auto"/>
        <w:ind w:left="567"/>
        <w:jc w:val="both"/>
        <w:rPr>
          <w:rFonts w:ascii="Times New Roman" w:hAnsi="Times New Roman" w:cs="Times New Roman"/>
          <w:snapToGrid w:val="0"/>
          <w:color w:val="000000"/>
          <w:sz w:val="28"/>
          <w:szCs w:val="28"/>
          <w:lang w:val="uk-UA"/>
        </w:rPr>
      </w:pPr>
      <w:r w:rsidRPr="005A74E5">
        <w:rPr>
          <w:rFonts w:ascii="Times New Roman" w:hAnsi="Times New Roman" w:cs="Times New Roman"/>
          <w:snapToGrid w:val="0"/>
          <w:color w:val="000000"/>
          <w:sz w:val="28"/>
          <w:szCs w:val="28"/>
          <w:lang w:val="uk-UA"/>
        </w:rPr>
        <w:t xml:space="preserve">доцент кафедри соціології Національного авіаційного університету </w:t>
      </w:r>
    </w:p>
    <w:p w:rsidR="006615E0" w:rsidRPr="005A74E5" w:rsidRDefault="006615E0" w:rsidP="005A74E5">
      <w:pPr>
        <w:pStyle w:val="Default"/>
        <w:spacing w:line="360" w:lineRule="auto"/>
        <w:ind w:left="-284" w:right="-188" w:firstLine="567"/>
        <w:jc w:val="both"/>
        <w:rPr>
          <w:b/>
          <w:color w:val="auto"/>
          <w:sz w:val="28"/>
          <w:szCs w:val="28"/>
          <w:lang w:val="uk-UA"/>
        </w:rPr>
      </w:pPr>
      <w:r w:rsidRPr="005A74E5">
        <w:rPr>
          <w:b/>
          <w:color w:val="auto"/>
          <w:sz w:val="28"/>
          <w:szCs w:val="28"/>
          <w:lang w:val="uk-UA"/>
        </w:rPr>
        <w:t>Становлення національної системи освіти в умовах глобалізаційних викликів.</w:t>
      </w:r>
    </w:p>
    <w:p w:rsidR="006615E0" w:rsidRPr="005A74E5" w:rsidRDefault="006615E0" w:rsidP="005A74E5">
      <w:pPr>
        <w:pStyle w:val="Default"/>
        <w:spacing w:line="360" w:lineRule="auto"/>
        <w:ind w:left="-284" w:right="-188" w:firstLine="567"/>
        <w:jc w:val="both"/>
        <w:rPr>
          <w:color w:val="auto"/>
          <w:sz w:val="28"/>
          <w:szCs w:val="28"/>
          <w:lang w:val="uk-UA"/>
        </w:rPr>
      </w:pPr>
      <w:r w:rsidRPr="005A74E5">
        <w:rPr>
          <w:i/>
          <w:color w:val="auto"/>
          <w:sz w:val="28"/>
          <w:szCs w:val="28"/>
          <w:lang w:val="uk-UA"/>
        </w:rPr>
        <w:t>Анотація:</w:t>
      </w:r>
      <w:r w:rsidR="003F28AC" w:rsidRPr="005A74E5">
        <w:rPr>
          <w:color w:val="auto"/>
          <w:sz w:val="28"/>
          <w:szCs w:val="28"/>
          <w:lang w:val="uk-UA"/>
        </w:rPr>
        <w:t xml:space="preserve"> в дослідженні здійснюється висвітлення трансформаційних процесів, що відбуваються в системі освіти в умовах глобалізаційних викликів. Аналізуються позитивні та негативні аспекти глобалізаційних процесів. </w:t>
      </w:r>
      <w:r w:rsidR="00FC4566" w:rsidRPr="005A74E5">
        <w:rPr>
          <w:color w:val="auto"/>
          <w:sz w:val="28"/>
          <w:szCs w:val="28"/>
          <w:lang w:val="uk-UA"/>
        </w:rPr>
        <w:t xml:space="preserve">Здійснюється порівняльний аналіз </w:t>
      </w:r>
      <w:r w:rsidR="00EC6C06" w:rsidRPr="005A74E5">
        <w:rPr>
          <w:color w:val="auto"/>
          <w:sz w:val="28"/>
          <w:szCs w:val="28"/>
          <w:lang w:val="uk-UA"/>
        </w:rPr>
        <w:t xml:space="preserve">явищ </w:t>
      </w:r>
      <w:r w:rsidR="00FC4566" w:rsidRPr="005A74E5">
        <w:rPr>
          <w:color w:val="auto"/>
          <w:sz w:val="28"/>
          <w:szCs w:val="28"/>
          <w:lang w:val="uk-UA"/>
        </w:rPr>
        <w:t>глобалізації та інтернаціоналізації.</w:t>
      </w:r>
    </w:p>
    <w:p w:rsidR="003F28AC" w:rsidRPr="005A74E5" w:rsidRDefault="003F28AC" w:rsidP="005A74E5">
      <w:pPr>
        <w:pStyle w:val="Default"/>
        <w:spacing w:line="360" w:lineRule="auto"/>
        <w:ind w:left="-284" w:right="-188" w:firstLine="567"/>
        <w:jc w:val="both"/>
        <w:rPr>
          <w:color w:val="auto"/>
          <w:sz w:val="28"/>
          <w:szCs w:val="28"/>
          <w:lang w:val="uk-UA"/>
        </w:rPr>
      </w:pPr>
      <w:r w:rsidRPr="005A74E5">
        <w:rPr>
          <w:i/>
          <w:color w:val="auto"/>
          <w:sz w:val="28"/>
          <w:szCs w:val="28"/>
          <w:lang w:val="uk-UA"/>
        </w:rPr>
        <w:t>Ключові слова.</w:t>
      </w:r>
      <w:r w:rsidRPr="005A74E5">
        <w:rPr>
          <w:color w:val="auto"/>
          <w:sz w:val="28"/>
          <w:szCs w:val="28"/>
          <w:lang w:val="uk-UA"/>
        </w:rPr>
        <w:t xml:space="preserve"> Система освіти, глобалізація, інтернаціоналізація</w:t>
      </w:r>
    </w:p>
    <w:p w:rsidR="00E95E99" w:rsidRDefault="00E95E99" w:rsidP="005A74E5">
      <w:pPr>
        <w:spacing w:after="0" w:line="360" w:lineRule="auto"/>
        <w:ind w:firstLine="709"/>
        <w:jc w:val="both"/>
        <w:rPr>
          <w:rFonts w:ascii="Times New Roman" w:hAnsi="Times New Roman" w:cs="Times New Roman"/>
          <w:sz w:val="28"/>
          <w:szCs w:val="28"/>
          <w:lang w:val="uk-UA"/>
        </w:rPr>
      </w:pPr>
    </w:p>
    <w:p w:rsidR="005A74E5" w:rsidRPr="005A74E5" w:rsidRDefault="006615E0" w:rsidP="005A74E5">
      <w:pPr>
        <w:spacing w:after="0" w:line="360" w:lineRule="auto"/>
        <w:ind w:firstLine="709"/>
        <w:jc w:val="both"/>
        <w:rPr>
          <w:rStyle w:val="hps"/>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 </w:t>
      </w:r>
      <w:r w:rsidR="005A74E5" w:rsidRPr="005A74E5">
        <w:rPr>
          <w:rStyle w:val="hps"/>
          <w:rFonts w:ascii="Times New Roman" w:hAnsi="Times New Roman" w:cs="Times New Roman"/>
          <w:sz w:val="28"/>
          <w:szCs w:val="28"/>
        </w:rPr>
        <w:t xml:space="preserve">Чуприй Леонид Васильевич </w:t>
      </w:r>
    </w:p>
    <w:p w:rsidR="005A74E5" w:rsidRPr="005A74E5" w:rsidRDefault="005A74E5" w:rsidP="005A74E5">
      <w:pPr>
        <w:spacing w:after="0" w:line="360" w:lineRule="auto"/>
        <w:ind w:firstLine="709"/>
        <w:jc w:val="both"/>
        <w:rPr>
          <w:rStyle w:val="hps"/>
          <w:rFonts w:ascii="Times New Roman" w:hAnsi="Times New Roman" w:cs="Times New Roman"/>
          <w:sz w:val="28"/>
          <w:szCs w:val="28"/>
          <w:lang w:val="uk-UA"/>
        </w:rPr>
      </w:pPr>
      <w:r w:rsidRPr="005A74E5">
        <w:rPr>
          <w:rStyle w:val="hps"/>
          <w:rFonts w:ascii="Times New Roman" w:hAnsi="Times New Roman" w:cs="Times New Roman"/>
          <w:sz w:val="28"/>
          <w:szCs w:val="28"/>
        </w:rPr>
        <w:t xml:space="preserve">канд. филос. наук, доцент кафедры </w:t>
      </w:r>
    </w:p>
    <w:p w:rsidR="005A74E5" w:rsidRPr="005A74E5" w:rsidRDefault="005A74E5" w:rsidP="005A74E5">
      <w:pPr>
        <w:spacing w:after="0" w:line="360" w:lineRule="auto"/>
        <w:ind w:firstLine="709"/>
        <w:jc w:val="both"/>
        <w:rPr>
          <w:rStyle w:val="hps"/>
          <w:rFonts w:ascii="Times New Roman" w:hAnsi="Times New Roman" w:cs="Times New Roman"/>
          <w:b/>
          <w:sz w:val="28"/>
          <w:szCs w:val="28"/>
          <w:lang w:val="uk-UA"/>
        </w:rPr>
      </w:pPr>
      <w:r w:rsidRPr="005A74E5">
        <w:rPr>
          <w:rStyle w:val="hps"/>
          <w:rFonts w:ascii="Times New Roman" w:hAnsi="Times New Roman" w:cs="Times New Roman"/>
          <w:sz w:val="28"/>
          <w:szCs w:val="28"/>
        </w:rPr>
        <w:t>социологии</w:t>
      </w:r>
      <w:r w:rsidRPr="005A74E5">
        <w:rPr>
          <w:rStyle w:val="hps"/>
          <w:rFonts w:ascii="Times New Roman" w:hAnsi="Times New Roman" w:cs="Times New Roman"/>
          <w:sz w:val="28"/>
          <w:szCs w:val="28"/>
          <w:lang w:val="uk-UA"/>
        </w:rPr>
        <w:t xml:space="preserve"> </w:t>
      </w:r>
      <w:r w:rsidRPr="005A74E5">
        <w:rPr>
          <w:rStyle w:val="hps"/>
          <w:rFonts w:ascii="Times New Roman" w:hAnsi="Times New Roman" w:cs="Times New Roman"/>
          <w:sz w:val="28"/>
          <w:szCs w:val="28"/>
        </w:rPr>
        <w:t>Национального авиационного университета</w:t>
      </w:r>
    </w:p>
    <w:p w:rsidR="005A74E5" w:rsidRPr="005A74E5" w:rsidRDefault="005A74E5" w:rsidP="005A74E5">
      <w:pPr>
        <w:pStyle w:val="Default"/>
        <w:spacing w:line="360" w:lineRule="auto"/>
        <w:ind w:left="-284" w:right="-188" w:firstLine="567"/>
        <w:jc w:val="both"/>
        <w:rPr>
          <w:b/>
          <w:color w:val="auto"/>
          <w:sz w:val="28"/>
          <w:szCs w:val="28"/>
          <w:lang w:val="uk-UA"/>
        </w:rPr>
      </w:pPr>
      <w:r w:rsidRPr="005A74E5">
        <w:rPr>
          <w:b/>
          <w:color w:val="auto"/>
          <w:sz w:val="28"/>
          <w:szCs w:val="28"/>
          <w:lang w:val="uk-UA"/>
        </w:rPr>
        <w:t>Становление национальной системы образования в условиях глобализационных вызовов.</w:t>
      </w:r>
    </w:p>
    <w:p w:rsidR="005A74E5" w:rsidRPr="005A74E5" w:rsidRDefault="005A74E5" w:rsidP="005A74E5">
      <w:pPr>
        <w:pStyle w:val="Default"/>
        <w:spacing w:line="360" w:lineRule="auto"/>
        <w:ind w:left="-284" w:right="-188" w:firstLine="567"/>
        <w:jc w:val="both"/>
        <w:rPr>
          <w:color w:val="auto"/>
          <w:sz w:val="28"/>
          <w:szCs w:val="28"/>
          <w:lang w:val="uk-UA"/>
        </w:rPr>
      </w:pPr>
      <w:r w:rsidRPr="005A74E5">
        <w:rPr>
          <w:i/>
          <w:color w:val="auto"/>
          <w:sz w:val="28"/>
          <w:szCs w:val="28"/>
          <w:lang w:val="uk-UA"/>
        </w:rPr>
        <w:t>Аннотация:</w:t>
      </w:r>
      <w:r w:rsidRPr="005A74E5">
        <w:rPr>
          <w:color w:val="auto"/>
          <w:sz w:val="28"/>
          <w:szCs w:val="28"/>
          <w:lang w:val="uk-UA"/>
        </w:rPr>
        <w:t xml:space="preserve"> в исследовании осуществляется освещение трансформационных процессов, происходящих в системе образования в условиях глобализационных вызовов. Анализируются положительные и </w:t>
      </w:r>
      <w:r w:rsidRPr="005A74E5">
        <w:rPr>
          <w:color w:val="auto"/>
          <w:sz w:val="28"/>
          <w:szCs w:val="28"/>
          <w:lang w:val="uk-UA"/>
        </w:rPr>
        <w:lastRenderedPageBreak/>
        <w:t>отрицательные аспекты глобализационн</w:t>
      </w:r>
      <w:r w:rsidRPr="005A74E5">
        <w:rPr>
          <w:color w:val="auto"/>
          <w:sz w:val="28"/>
          <w:szCs w:val="28"/>
        </w:rPr>
        <w:t>ы</w:t>
      </w:r>
      <w:r w:rsidRPr="005A74E5">
        <w:rPr>
          <w:color w:val="auto"/>
          <w:sz w:val="28"/>
          <w:szCs w:val="28"/>
          <w:lang w:val="uk-UA"/>
        </w:rPr>
        <w:t>х процессов. Осуществляется сравнительный анализ глобализации и интернационализации.</w:t>
      </w:r>
    </w:p>
    <w:p w:rsidR="005A74E5" w:rsidRPr="005A74E5" w:rsidRDefault="005A74E5" w:rsidP="005A74E5">
      <w:pPr>
        <w:pStyle w:val="Default"/>
        <w:spacing w:line="360" w:lineRule="auto"/>
        <w:ind w:left="-284" w:right="-188" w:firstLine="567"/>
        <w:jc w:val="both"/>
        <w:rPr>
          <w:color w:val="auto"/>
          <w:sz w:val="28"/>
          <w:szCs w:val="28"/>
          <w:lang w:val="uk-UA"/>
        </w:rPr>
      </w:pPr>
      <w:r w:rsidRPr="005A74E5">
        <w:rPr>
          <w:i/>
          <w:color w:val="auto"/>
          <w:sz w:val="28"/>
          <w:szCs w:val="28"/>
          <w:lang w:val="uk-UA"/>
        </w:rPr>
        <w:t>Ключевые слова.</w:t>
      </w:r>
      <w:r w:rsidRPr="005A74E5">
        <w:rPr>
          <w:color w:val="auto"/>
          <w:sz w:val="28"/>
          <w:szCs w:val="28"/>
          <w:lang w:val="uk-UA"/>
        </w:rPr>
        <w:t xml:space="preserve"> Система образования, глобализация, интернационализация</w:t>
      </w:r>
    </w:p>
    <w:p w:rsidR="005A74E5" w:rsidRPr="005A74E5" w:rsidRDefault="005A74E5" w:rsidP="005A74E5">
      <w:pPr>
        <w:pStyle w:val="ab"/>
        <w:spacing w:line="360" w:lineRule="auto"/>
        <w:ind w:left="142" w:firstLine="567"/>
        <w:jc w:val="both"/>
        <w:rPr>
          <w:rFonts w:ascii="Times New Roman" w:hAnsi="Times New Roman"/>
          <w:sz w:val="28"/>
          <w:szCs w:val="28"/>
        </w:rPr>
      </w:pPr>
    </w:p>
    <w:p w:rsidR="005A74E5" w:rsidRPr="005A74E5" w:rsidRDefault="005A74E5" w:rsidP="005A74E5">
      <w:pPr>
        <w:pStyle w:val="ab"/>
        <w:spacing w:line="360" w:lineRule="auto"/>
        <w:ind w:left="142" w:firstLine="567"/>
        <w:jc w:val="both"/>
        <w:rPr>
          <w:rFonts w:ascii="Times New Roman" w:hAnsi="Times New Roman"/>
          <w:sz w:val="28"/>
          <w:szCs w:val="28"/>
        </w:rPr>
      </w:pPr>
      <w:r w:rsidRPr="005A74E5">
        <w:rPr>
          <w:rFonts w:ascii="Times New Roman" w:hAnsi="Times New Roman"/>
          <w:sz w:val="28"/>
          <w:szCs w:val="28"/>
          <w:lang w:val="en-US"/>
        </w:rPr>
        <w:t>National</w:t>
      </w:r>
      <w:r w:rsidRPr="005A74E5">
        <w:rPr>
          <w:rFonts w:ascii="Times New Roman" w:hAnsi="Times New Roman"/>
          <w:sz w:val="28"/>
          <w:szCs w:val="28"/>
        </w:rPr>
        <w:t xml:space="preserve"> </w:t>
      </w:r>
      <w:r w:rsidRPr="005A74E5">
        <w:rPr>
          <w:rFonts w:ascii="Times New Roman" w:hAnsi="Times New Roman"/>
          <w:sz w:val="28"/>
          <w:szCs w:val="28"/>
          <w:lang w:val="en-US"/>
        </w:rPr>
        <w:t>Aviation</w:t>
      </w:r>
      <w:r w:rsidRPr="005A74E5">
        <w:rPr>
          <w:rFonts w:ascii="Times New Roman" w:hAnsi="Times New Roman"/>
          <w:sz w:val="28"/>
          <w:szCs w:val="28"/>
        </w:rPr>
        <w:t xml:space="preserve"> </w:t>
      </w:r>
      <w:r w:rsidRPr="005A74E5">
        <w:rPr>
          <w:rFonts w:ascii="Times New Roman" w:hAnsi="Times New Roman"/>
          <w:sz w:val="28"/>
          <w:szCs w:val="28"/>
          <w:lang w:val="en-US"/>
        </w:rPr>
        <w:t>University</w:t>
      </w:r>
    </w:p>
    <w:p w:rsidR="005A74E5" w:rsidRPr="005A74E5" w:rsidRDefault="005A74E5" w:rsidP="005A74E5">
      <w:pPr>
        <w:pStyle w:val="ab"/>
        <w:spacing w:line="360" w:lineRule="auto"/>
        <w:ind w:left="142" w:firstLine="567"/>
        <w:jc w:val="both"/>
        <w:rPr>
          <w:rFonts w:ascii="Times New Roman" w:hAnsi="Times New Roman"/>
          <w:sz w:val="28"/>
          <w:szCs w:val="28"/>
        </w:rPr>
      </w:pPr>
      <w:r w:rsidRPr="005A74E5">
        <w:rPr>
          <w:rFonts w:ascii="Times New Roman" w:hAnsi="Times New Roman"/>
          <w:sz w:val="28"/>
          <w:szCs w:val="28"/>
        </w:rPr>
        <w:t xml:space="preserve">  </w:t>
      </w:r>
      <w:r w:rsidRPr="005A74E5">
        <w:rPr>
          <w:rFonts w:ascii="Times New Roman" w:hAnsi="Times New Roman"/>
          <w:sz w:val="28"/>
          <w:szCs w:val="28"/>
          <w:lang w:val="en-US"/>
        </w:rPr>
        <w:t>Associate Professor</w:t>
      </w:r>
      <w:r w:rsidRPr="005A74E5">
        <w:rPr>
          <w:rFonts w:ascii="Times New Roman" w:hAnsi="Times New Roman"/>
          <w:sz w:val="28"/>
          <w:szCs w:val="28"/>
        </w:rPr>
        <w:t xml:space="preserve">     </w:t>
      </w:r>
      <w:r w:rsidRPr="005A74E5">
        <w:rPr>
          <w:rFonts w:ascii="Times New Roman" w:hAnsi="Times New Roman"/>
          <w:sz w:val="28"/>
          <w:szCs w:val="28"/>
          <w:lang w:val="en-US"/>
        </w:rPr>
        <w:t>of the Department of</w:t>
      </w:r>
      <w:r w:rsidRPr="005A74E5">
        <w:rPr>
          <w:rFonts w:ascii="Times New Roman" w:hAnsi="Times New Roman"/>
          <w:sz w:val="28"/>
          <w:szCs w:val="28"/>
        </w:rPr>
        <w:t xml:space="preserve">  </w:t>
      </w:r>
      <w:r w:rsidRPr="005A74E5">
        <w:rPr>
          <w:rFonts w:ascii="Times New Roman" w:hAnsi="Times New Roman"/>
          <w:sz w:val="28"/>
          <w:szCs w:val="28"/>
          <w:lang w:val="en-US"/>
        </w:rPr>
        <w:t>Sociology</w:t>
      </w:r>
    </w:p>
    <w:p w:rsidR="005A74E5" w:rsidRPr="005A74E5" w:rsidRDefault="005A74E5" w:rsidP="005A74E5">
      <w:pPr>
        <w:pStyle w:val="ab"/>
        <w:tabs>
          <w:tab w:val="left" w:pos="5812"/>
        </w:tabs>
        <w:spacing w:line="360" w:lineRule="auto"/>
        <w:ind w:left="142" w:firstLine="567"/>
        <w:jc w:val="both"/>
        <w:rPr>
          <w:rFonts w:ascii="Times New Roman" w:hAnsi="Times New Roman"/>
          <w:sz w:val="28"/>
          <w:szCs w:val="28"/>
        </w:rPr>
      </w:pPr>
      <w:r w:rsidRPr="005A74E5">
        <w:rPr>
          <w:rFonts w:ascii="Times New Roman" w:hAnsi="Times New Roman"/>
          <w:sz w:val="28"/>
          <w:szCs w:val="28"/>
          <w:lang w:val="en-US"/>
        </w:rPr>
        <w:t>Candidate filosofskyh Sciences</w:t>
      </w:r>
    </w:p>
    <w:p w:rsidR="005A74E5" w:rsidRPr="005A74E5" w:rsidRDefault="005A74E5" w:rsidP="005A74E5">
      <w:pPr>
        <w:pStyle w:val="ab"/>
        <w:tabs>
          <w:tab w:val="left" w:pos="5812"/>
        </w:tabs>
        <w:spacing w:line="360" w:lineRule="auto"/>
        <w:ind w:left="142" w:firstLine="567"/>
        <w:jc w:val="both"/>
        <w:rPr>
          <w:rFonts w:ascii="Times New Roman" w:hAnsi="Times New Roman"/>
          <w:sz w:val="28"/>
          <w:szCs w:val="28"/>
        </w:rPr>
      </w:pPr>
      <w:r w:rsidRPr="005A74E5">
        <w:rPr>
          <w:rFonts w:ascii="Times New Roman" w:hAnsi="Times New Roman"/>
          <w:sz w:val="28"/>
          <w:szCs w:val="28"/>
        </w:rPr>
        <w:t>Chupr</w:t>
      </w:r>
      <w:r w:rsidRPr="005A74E5">
        <w:rPr>
          <w:rFonts w:ascii="Times New Roman" w:hAnsi="Times New Roman"/>
          <w:sz w:val="28"/>
          <w:szCs w:val="28"/>
          <w:lang w:val="en-US"/>
        </w:rPr>
        <w:t>i</w:t>
      </w:r>
      <w:r w:rsidRPr="005A74E5">
        <w:rPr>
          <w:rFonts w:ascii="Times New Roman" w:hAnsi="Times New Roman"/>
          <w:sz w:val="28"/>
          <w:szCs w:val="28"/>
        </w:rPr>
        <w:t>y LV</w:t>
      </w:r>
    </w:p>
    <w:p w:rsidR="005A74E5" w:rsidRPr="005A74E5" w:rsidRDefault="005A74E5" w:rsidP="005A74E5">
      <w:pPr>
        <w:pStyle w:val="Default"/>
        <w:spacing w:line="360" w:lineRule="auto"/>
        <w:ind w:left="-284" w:right="-188" w:firstLine="567"/>
        <w:jc w:val="both"/>
        <w:rPr>
          <w:b/>
          <w:color w:val="auto"/>
          <w:sz w:val="28"/>
          <w:szCs w:val="28"/>
          <w:lang w:val="uk-UA"/>
        </w:rPr>
      </w:pPr>
      <w:r w:rsidRPr="005A74E5">
        <w:rPr>
          <w:b/>
          <w:color w:val="auto"/>
          <w:sz w:val="28"/>
          <w:szCs w:val="28"/>
          <w:lang w:val="uk-UA"/>
        </w:rPr>
        <w:t>The formation of the national education system in conditions of globalization challenges.</w:t>
      </w:r>
    </w:p>
    <w:p w:rsidR="005A74E5" w:rsidRPr="005A74E5" w:rsidRDefault="005A74E5" w:rsidP="005A74E5">
      <w:pPr>
        <w:pStyle w:val="Default"/>
        <w:spacing w:line="360" w:lineRule="auto"/>
        <w:ind w:left="-284" w:right="-188" w:firstLine="567"/>
        <w:jc w:val="both"/>
        <w:rPr>
          <w:color w:val="auto"/>
          <w:sz w:val="28"/>
          <w:szCs w:val="28"/>
          <w:lang w:val="uk-UA"/>
        </w:rPr>
      </w:pPr>
      <w:r w:rsidRPr="005A74E5">
        <w:rPr>
          <w:b/>
          <w:sz w:val="28"/>
          <w:szCs w:val="28"/>
          <w:lang w:val="en-US"/>
        </w:rPr>
        <w:t>Summary</w:t>
      </w:r>
      <w:r w:rsidRPr="005A74E5">
        <w:rPr>
          <w:b/>
          <w:sz w:val="28"/>
          <w:szCs w:val="28"/>
          <w:lang w:val="uk-UA"/>
        </w:rPr>
        <w:t>:</w:t>
      </w:r>
      <w:r w:rsidRPr="005A74E5">
        <w:rPr>
          <w:b/>
          <w:sz w:val="28"/>
          <w:szCs w:val="28"/>
          <w:lang w:val="en-US"/>
        </w:rPr>
        <w:t xml:space="preserve"> </w:t>
      </w:r>
      <w:r w:rsidRPr="005A74E5">
        <w:rPr>
          <w:sz w:val="28"/>
          <w:szCs w:val="28"/>
          <w:lang w:val="en-US"/>
        </w:rPr>
        <w:t xml:space="preserve"> </w:t>
      </w:r>
      <w:r w:rsidRPr="005A74E5">
        <w:rPr>
          <w:color w:val="auto"/>
          <w:sz w:val="28"/>
          <w:szCs w:val="28"/>
          <w:lang w:val="uk-UA"/>
        </w:rPr>
        <w:t>This study is highlighting the transformation processes occurring in the system of education in globalization challenges. Analyzed the positive and negative aspects of globalization processes. The comparative analysis of globalization and internationalization.</w:t>
      </w:r>
    </w:p>
    <w:p w:rsidR="005A74E5" w:rsidRPr="005A74E5" w:rsidRDefault="005A74E5" w:rsidP="005A74E5">
      <w:pPr>
        <w:pStyle w:val="Default"/>
        <w:spacing w:line="360" w:lineRule="auto"/>
        <w:ind w:left="-284" w:right="-188" w:firstLine="567"/>
        <w:jc w:val="both"/>
        <w:rPr>
          <w:color w:val="auto"/>
          <w:sz w:val="28"/>
          <w:szCs w:val="28"/>
          <w:lang w:val="uk-UA"/>
        </w:rPr>
      </w:pPr>
      <w:r w:rsidRPr="005A74E5">
        <w:rPr>
          <w:color w:val="auto"/>
          <w:sz w:val="28"/>
          <w:szCs w:val="28"/>
          <w:lang w:val="uk-UA"/>
        </w:rPr>
        <w:t>Keywords. The system of education, globalization, internationalization</w:t>
      </w:r>
    </w:p>
    <w:p w:rsidR="005A74E5" w:rsidRPr="005A74E5" w:rsidRDefault="005A74E5" w:rsidP="005A74E5">
      <w:pPr>
        <w:spacing w:after="0" w:line="360" w:lineRule="auto"/>
        <w:ind w:left="-284" w:right="-188" w:firstLine="567"/>
        <w:jc w:val="both"/>
        <w:rPr>
          <w:rFonts w:ascii="Times New Roman" w:hAnsi="Times New Roman" w:cs="Times New Roman"/>
          <w:sz w:val="28"/>
          <w:szCs w:val="28"/>
          <w:lang w:val="uk-UA"/>
        </w:rPr>
      </w:pPr>
    </w:p>
    <w:p w:rsidR="003F28AC" w:rsidRPr="005A74E5" w:rsidRDefault="003F28AC" w:rsidP="005A74E5">
      <w:pPr>
        <w:pStyle w:val="Default"/>
        <w:spacing w:line="360" w:lineRule="auto"/>
        <w:ind w:left="-284" w:right="-188" w:firstLine="567"/>
        <w:jc w:val="both"/>
        <w:rPr>
          <w:color w:val="auto"/>
          <w:sz w:val="28"/>
          <w:szCs w:val="28"/>
          <w:lang w:val="uk-UA"/>
        </w:rPr>
      </w:pPr>
    </w:p>
    <w:p w:rsidR="003F28AC" w:rsidRPr="005A74E5" w:rsidRDefault="003F28AC" w:rsidP="005A74E5">
      <w:pPr>
        <w:spacing w:after="0" w:line="360" w:lineRule="auto"/>
        <w:ind w:left="-284" w:right="-188" w:firstLine="567"/>
        <w:jc w:val="both"/>
        <w:rPr>
          <w:rFonts w:ascii="Times New Roman" w:hAnsi="Times New Roman" w:cs="Times New Roman"/>
          <w:color w:val="000000"/>
          <w:sz w:val="28"/>
          <w:szCs w:val="28"/>
          <w:lang w:val="uk-UA"/>
        </w:rPr>
      </w:pPr>
      <w:r w:rsidRPr="005A74E5">
        <w:rPr>
          <w:rFonts w:ascii="Times New Roman" w:hAnsi="Times New Roman" w:cs="Times New Roman"/>
          <w:color w:val="000000"/>
          <w:sz w:val="28"/>
          <w:szCs w:val="28"/>
          <w:lang w:val="uk-UA"/>
        </w:rPr>
        <w:t>У сучасний період різноманітні аспекти функціонування інституту вищої освіти в Україні досліджують В.Андру</w:t>
      </w:r>
      <w:r w:rsidR="00240556" w:rsidRPr="005A74E5">
        <w:rPr>
          <w:rFonts w:ascii="Times New Roman" w:hAnsi="Times New Roman" w:cs="Times New Roman"/>
          <w:color w:val="000000"/>
          <w:sz w:val="28"/>
          <w:szCs w:val="28"/>
          <w:lang w:val="uk-UA"/>
        </w:rPr>
        <w:t xml:space="preserve">щенко, </w:t>
      </w:r>
      <w:r w:rsidRPr="005A74E5">
        <w:rPr>
          <w:rFonts w:ascii="Times New Roman" w:hAnsi="Times New Roman" w:cs="Times New Roman"/>
          <w:color w:val="000000"/>
          <w:sz w:val="28"/>
          <w:szCs w:val="28"/>
          <w:lang w:val="uk-UA"/>
        </w:rPr>
        <w:t xml:space="preserve">І. Гавриленко, </w:t>
      </w:r>
      <w:r w:rsidR="00240556" w:rsidRPr="005A74E5">
        <w:rPr>
          <w:rFonts w:ascii="Times New Roman" w:hAnsi="Times New Roman" w:cs="Times New Roman"/>
          <w:color w:val="000000"/>
          <w:sz w:val="28"/>
          <w:szCs w:val="28"/>
          <w:lang w:val="uk-UA"/>
        </w:rPr>
        <w:t xml:space="preserve">Л.Губернський, </w:t>
      </w:r>
      <w:r w:rsidRPr="005A74E5">
        <w:rPr>
          <w:rFonts w:ascii="Times New Roman" w:hAnsi="Times New Roman" w:cs="Times New Roman"/>
          <w:color w:val="000000"/>
          <w:sz w:val="28"/>
          <w:szCs w:val="28"/>
          <w:lang w:val="uk-UA"/>
        </w:rPr>
        <w:t xml:space="preserve">В. Городяненко, Д. Дзвінчук, В. Кремінь, П. Куделя, </w:t>
      </w:r>
      <w:r w:rsidR="00240556" w:rsidRPr="005A74E5">
        <w:rPr>
          <w:rFonts w:ascii="Times New Roman" w:hAnsi="Times New Roman" w:cs="Times New Roman"/>
          <w:color w:val="000000"/>
          <w:sz w:val="28"/>
          <w:szCs w:val="28"/>
          <w:lang w:val="uk-UA"/>
        </w:rPr>
        <w:t xml:space="preserve">С. Курбатов, </w:t>
      </w:r>
      <w:r w:rsidRPr="005A74E5">
        <w:rPr>
          <w:rFonts w:ascii="Times New Roman" w:hAnsi="Times New Roman" w:cs="Times New Roman"/>
          <w:color w:val="000000"/>
          <w:sz w:val="28"/>
          <w:szCs w:val="28"/>
          <w:lang w:val="uk-UA"/>
        </w:rPr>
        <w:t xml:space="preserve">В. Луговий, М. Лукашевич, </w:t>
      </w:r>
      <w:r w:rsidR="00FC4566" w:rsidRPr="005A74E5">
        <w:rPr>
          <w:rFonts w:ascii="Times New Roman" w:hAnsi="Times New Roman" w:cs="Times New Roman"/>
          <w:sz w:val="28"/>
          <w:szCs w:val="28"/>
          <w:lang w:val="uk-UA"/>
        </w:rPr>
        <w:t xml:space="preserve">М. Михальченко, </w:t>
      </w:r>
      <w:r w:rsidRPr="005A74E5">
        <w:rPr>
          <w:rFonts w:ascii="Times New Roman" w:hAnsi="Times New Roman" w:cs="Times New Roman"/>
          <w:color w:val="000000"/>
          <w:sz w:val="28"/>
          <w:szCs w:val="28"/>
          <w:lang w:val="uk-UA"/>
        </w:rPr>
        <w:t xml:space="preserve">Л. Сіднєв, О. Скідін, А. Фурман, В. Пилипенко, В. Чепак, Є.Сірий. та ін. </w:t>
      </w:r>
    </w:p>
    <w:p w:rsidR="00240556" w:rsidRPr="005A74E5" w:rsidRDefault="00240556" w:rsidP="005A74E5">
      <w:pPr>
        <w:pStyle w:val="Default"/>
        <w:spacing w:line="360" w:lineRule="auto"/>
        <w:ind w:left="-284" w:right="-188" w:firstLine="567"/>
        <w:jc w:val="both"/>
        <w:rPr>
          <w:color w:val="auto"/>
          <w:sz w:val="28"/>
          <w:szCs w:val="28"/>
          <w:lang w:val="uk-UA"/>
        </w:rPr>
      </w:pPr>
      <w:r w:rsidRPr="005A74E5">
        <w:rPr>
          <w:i/>
          <w:sz w:val="28"/>
          <w:szCs w:val="28"/>
          <w:lang w:val="uk-UA"/>
        </w:rPr>
        <w:t>Мета статті:</w:t>
      </w:r>
      <w:r w:rsidRPr="005A74E5">
        <w:rPr>
          <w:sz w:val="28"/>
          <w:szCs w:val="28"/>
          <w:lang w:val="uk-UA"/>
        </w:rPr>
        <w:t xml:space="preserve"> проаналізувати особливості </w:t>
      </w:r>
      <w:r w:rsidRPr="005A74E5">
        <w:rPr>
          <w:color w:val="auto"/>
          <w:sz w:val="28"/>
          <w:szCs w:val="28"/>
          <w:lang w:val="uk-UA"/>
        </w:rPr>
        <w:t>становлення національної системи освіти в умовах глобалізаційних викликів.</w:t>
      </w:r>
    </w:p>
    <w:p w:rsidR="006615E0" w:rsidRPr="005A74E5" w:rsidRDefault="006615E0" w:rsidP="005A74E5">
      <w:pPr>
        <w:pStyle w:val="Default"/>
        <w:spacing w:line="360" w:lineRule="auto"/>
        <w:ind w:left="-284" w:right="-188" w:firstLine="567"/>
        <w:jc w:val="both"/>
        <w:rPr>
          <w:color w:val="auto"/>
          <w:sz w:val="28"/>
          <w:szCs w:val="28"/>
        </w:rPr>
      </w:pPr>
      <w:r w:rsidRPr="005A74E5">
        <w:rPr>
          <w:color w:val="auto"/>
          <w:sz w:val="28"/>
          <w:szCs w:val="28"/>
          <w:lang w:val="uk-UA"/>
        </w:rPr>
        <w:t xml:space="preserve">Сьогодні глобалізований світ стоїть перед рядом викликів, виникають нові типи </w:t>
      </w:r>
      <w:r w:rsidR="006664B1" w:rsidRPr="005A74E5">
        <w:rPr>
          <w:color w:val="auto"/>
          <w:sz w:val="28"/>
          <w:szCs w:val="28"/>
          <w:lang w:val="uk-UA"/>
        </w:rPr>
        <w:t>загроз міжнародній стабільності</w:t>
      </w:r>
      <w:r w:rsidRPr="005A74E5">
        <w:rPr>
          <w:color w:val="auto"/>
          <w:sz w:val="28"/>
          <w:szCs w:val="28"/>
          <w:lang w:val="uk-UA"/>
        </w:rPr>
        <w:t xml:space="preserve"> </w:t>
      </w:r>
      <w:r w:rsidR="006664B1" w:rsidRPr="005A74E5">
        <w:rPr>
          <w:color w:val="auto"/>
          <w:sz w:val="28"/>
          <w:szCs w:val="28"/>
          <w:lang w:val="uk-UA"/>
        </w:rPr>
        <w:t>в економічній, екологічній, інформаційній, гуманітарній сферах</w:t>
      </w:r>
      <w:r w:rsidRPr="005A74E5">
        <w:rPr>
          <w:color w:val="auto"/>
          <w:sz w:val="28"/>
          <w:szCs w:val="28"/>
          <w:lang w:val="uk-UA"/>
        </w:rPr>
        <w:t xml:space="preserve">. Зокрема це асиметричні загрози чи засоби впливу, які виникають, як правило, всередині держави - інформаційні </w:t>
      </w:r>
      <w:r w:rsidRPr="005A74E5">
        <w:rPr>
          <w:color w:val="auto"/>
          <w:sz w:val="28"/>
          <w:szCs w:val="28"/>
          <w:lang w:val="uk-UA"/>
        </w:rPr>
        <w:lastRenderedPageBreak/>
        <w:t xml:space="preserve">війни, тероризм, збільшення розриву між бідними і багатими країнами, неконтрольована міграція, розповсюдження наркотиків і зброї, поширення бідності. </w:t>
      </w:r>
      <w:r w:rsidRPr="005A74E5">
        <w:rPr>
          <w:color w:val="auto"/>
          <w:sz w:val="28"/>
          <w:szCs w:val="28"/>
        </w:rPr>
        <w:t>Таким чином, особливість асиметричних засобів полягає в їх здатності здійснювати психологічний ефект на більш сильного противника, вражати його не стільки фізично, скільки психологічно. Ці засоби базуються на орієнтації та дезорієнтації керівництва країн, військового керівництва та особового складу збройних сил, цивільних громадян країни противника з метою впливу на їх волю і свідомість, а також зміцнення морально-психологічної стабільності власного суспільства [</w:t>
      </w:r>
      <w:r w:rsidR="00240556" w:rsidRPr="005A74E5">
        <w:rPr>
          <w:color w:val="auto"/>
          <w:sz w:val="28"/>
          <w:szCs w:val="28"/>
          <w:lang w:val="uk-UA"/>
        </w:rPr>
        <w:t>1,</w:t>
      </w:r>
      <w:r w:rsidRPr="005A74E5">
        <w:rPr>
          <w:color w:val="auto"/>
          <w:sz w:val="28"/>
          <w:szCs w:val="28"/>
        </w:rPr>
        <w:t xml:space="preserve"> с. 73]. </w:t>
      </w:r>
    </w:p>
    <w:p w:rsidR="006615E0" w:rsidRPr="005A74E5" w:rsidRDefault="006615E0" w:rsidP="005A74E5">
      <w:pPr>
        <w:pStyle w:val="Default"/>
        <w:spacing w:line="360" w:lineRule="auto"/>
        <w:ind w:left="-284" w:right="-188" w:firstLine="567"/>
        <w:jc w:val="both"/>
        <w:rPr>
          <w:color w:val="auto"/>
          <w:sz w:val="28"/>
          <w:szCs w:val="28"/>
          <w:lang w:val="uk-UA"/>
        </w:rPr>
      </w:pPr>
      <w:r w:rsidRPr="005A74E5">
        <w:rPr>
          <w:color w:val="auto"/>
          <w:sz w:val="28"/>
          <w:szCs w:val="28"/>
        </w:rPr>
        <w:t xml:space="preserve">З цього всього випливає, що збільшення невідповідності рівню розвитку країн третього світу до провідних країн з ринковою економікою спричиняє загострення напруги у всьому світі і, на нашу думку, на пряму залежить від кількості освіченого населення і рівня якості вищої освіти.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Тому особливу увагу в умовах глобалізації потрібно приділяти розвиткові вищої освіти. Відомий теоретик університетської освіти, віце-канцлер Кенсінгтонського університету П. Скотт зазначає, що глобалізація безпосередньо стосується університетів, адже створює умови для стандартизації навчання, а також обмежує бюджетні можливості розвинених країн, які здійснюють фінансування університетської освіти. П. Скотт зазначає: «Глобалізація є найфундаментальнішим викликом, з яким зіткнулася система освіти за всю історію свого існування» [</w:t>
      </w:r>
      <w:r w:rsidR="00240556" w:rsidRPr="005A74E5">
        <w:rPr>
          <w:rFonts w:ascii="Times New Roman" w:hAnsi="Times New Roman" w:cs="Times New Roman"/>
          <w:sz w:val="28"/>
          <w:szCs w:val="28"/>
          <w:lang w:val="uk-UA"/>
        </w:rPr>
        <w:t>2,</w:t>
      </w:r>
      <w:r w:rsidRPr="005A74E5">
        <w:rPr>
          <w:rFonts w:ascii="Times New Roman" w:hAnsi="Times New Roman" w:cs="Times New Roman"/>
          <w:sz w:val="28"/>
          <w:szCs w:val="28"/>
          <w:lang w:val="uk-UA"/>
        </w:rPr>
        <w:t xml:space="preserve"> с. 3].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Д. Деланті підтримує дану точку зору і зазначає, що зважаючи на значні трансформації в суспільстві, культурі й знаннях, сучасний університет повинен модернізуватися, щоб гарантувати свою «конвертованість». Д. Деланті, на відміну від П. Скотта акцентує увагу на тому, що на рубежі </w:t>
      </w:r>
      <w:r w:rsidRPr="005A74E5">
        <w:rPr>
          <w:rFonts w:ascii="Times New Roman" w:hAnsi="Times New Roman" w:cs="Times New Roman"/>
          <w:sz w:val="28"/>
          <w:szCs w:val="28"/>
          <w:lang w:val="en-US"/>
        </w:rPr>
        <w:t>XX</w:t>
      </w:r>
      <w:r w:rsidRPr="005A74E5">
        <w:rPr>
          <w:rFonts w:ascii="Times New Roman" w:hAnsi="Times New Roman" w:cs="Times New Roman"/>
          <w:sz w:val="28"/>
          <w:szCs w:val="28"/>
          <w:lang w:val="uk-UA"/>
        </w:rPr>
        <w:t>–</w:t>
      </w:r>
      <w:r w:rsidRPr="005A74E5">
        <w:rPr>
          <w:rFonts w:ascii="Times New Roman" w:hAnsi="Times New Roman" w:cs="Times New Roman"/>
          <w:sz w:val="28"/>
          <w:szCs w:val="28"/>
          <w:lang w:val="en-US"/>
        </w:rPr>
        <w:t>XXI</w:t>
      </w:r>
      <w:r w:rsidRPr="005A74E5">
        <w:rPr>
          <w:rFonts w:ascii="Times New Roman" w:hAnsi="Times New Roman" w:cs="Times New Roman"/>
          <w:sz w:val="28"/>
          <w:szCs w:val="28"/>
          <w:lang w:val="uk-UA"/>
        </w:rPr>
        <w:t xml:space="preserve"> ст. університет уже сформувався як глобальна інституція, що встановляє відносини із урядовими й багатонаціональними корпораціями. Обидва дослідники розглядають глобалізацію в контексті впровадження елементів </w:t>
      </w:r>
      <w:r w:rsidRPr="005A74E5">
        <w:rPr>
          <w:rFonts w:ascii="Times New Roman" w:hAnsi="Times New Roman" w:cs="Times New Roman"/>
          <w:sz w:val="28"/>
          <w:szCs w:val="28"/>
          <w:lang w:val="uk-UA"/>
        </w:rPr>
        <w:lastRenderedPageBreak/>
        <w:t xml:space="preserve">ринкової економіки в університети, що повинно сприяти зміцненню і національної і світової системи вищої освіти.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Академік НАНУ В. Кремень стверджує, що глобалізація вищої освіти пов’язана зі «вступом людства на перетині тисячоліть до нового типу цивілізації, опануванням нового способу мислення й різновидом прогресу» [</w:t>
      </w:r>
      <w:r w:rsidR="00240556" w:rsidRPr="005A74E5">
        <w:rPr>
          <w:rFonts w:ascii="Times New Roman" w:hAnsi="Times New Roman" w:cs="Times New Roman"/>
          <w:sz w:val="28"/>
          <w:szCs w:val="28"/>
          <w:lang w:val="uk-UA"/>
        </w:rPr>
        <w:t xml:space="preserve">3, </w:t>
      </w:r>
      <w:r w:rsidRPr="005A74E5">
        <w:rPr>
          <w:rFonts w:ascii="Times New Roman" w:hAnsi="Times New Roman" w:cs="Times New Roman"/>
          <w:sz w:val="28"/>
          <w:szCs w:val="28"/>
          <w:lang w:val="uk-UA"/>
        </w:rPr>
        <w:t xml:space="preserve">с. 8]. Як вважає дослідник, в </w:t>
      </w:r>
      <w:r w:rsidRPr="005A74E5">
        <w:rPr>
          <w:rFonts w:ascii="Times New Roman" w:hAnsi="Times New Roman" w:cs="Times New Roman"/>
          <w:sz w:val="28"/>
          <w:szCs w:val="28"/>
          <w:lang w:val="en-US"/>
        </w:rPr>
        <w:t>XXI</w:t>
      </w:r>
      <w:r w:rsidRPr="005A74E5">
        <w:rPr>
          <w:rFonts w:ascii="Times New Roman" w:hAnsi="Times New Roman" w:cs="Times New Roman"/>
          <w:sz w:val="28"/>
          <w:szCs w:val="28"/>
          <w:lang w:val="uk-UA"/>
        </w:rPr>
        <w:t xml:space="preserve"> ст. буде розвиватися «наука як сфера, що продукує нові знання, та освіта, як сфера, що олюднює знання». В. Кремень вважає, що тільки така країна може здобути гідне місце в світовій спільноті, бути конкурентоспроможною, яка спроможна в умовах глобалізованого світу збільшити свій інтелектуальний потенціал, розвивати суспільство знань</w:t>
      </w:r>
      <w:r w:rsidR="00ED7836" w:rsidRPr="005A74E5">
        <w:rPr>
          <w:rFonts w:ascii="Times New Roman" w:hAnsi="Times New Roman" w:cs="Times New Roman"/>
          <w:sz w:val="28"/>
          <w:szCs w:val="28"/>
          <w:lang w:val="uk-UA"/>
        </w:rPr>
        <w:t>[3, с. 9]</w:t>
      </w:r>
      <w:r w:rsidRPr="005A74E5">
        <w:rPr>
          <w:rFonts w:ascii="Times New Roman" w:hAnsi="Times New Roman" w:cs="Times New Roman"/>
          <w:sz w:val="28"/>
          <w:szCs w:val="28"/>
          <w:lang w:val="uk-UA"/>
        </w:rPr>
        <w:t xml:space="preserve">. </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В контексті глобалізації ряд дослідників виділяють також ідеї інтернаціоналізації. Деякі з них вважають, що глобалізація освіти в певному сенсі виступає розвитком ідей інтернаціоналізації. В даному контексті процес інтернаціоналізації є активною відповіддю цілого ряду установ вищої освіти на глобалізаційні тенденції. Інтернаціоналізація передбачає функціонування вищих навчальних закладів в рамках державних систем освіти, які прагнуть до розширення міжнародного співробітництва та подолання внутрішньої ізоляції в умовах глобалізації.</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Представники протилежного підходу, які найчастіше посилаються на роботи Пітера Скотта, вважають, що між інтернаціоналізацією і глобалізацією немає наступності, це два різних процеси [</w:t>
      </w:r>
      <w:r w:rsidR="00240556" w:rsidRPr="005A74E5">
        <w:rPr>
          <w:rFonts w:ascii="Times New Roman" w:eastAsia="TimesNewRoman" w:hAnsi="Times New Roman" w:cs="Times New Roman"/>
          <w:sz w:val="28"/>
          <w:szCs w:val="28"/>
          <w:lang w:val="uk-UA"/>
        </w:rPr>
        <w:t xml:space="preserve">2, </w:t>
      </w:r>
      <w:r w:rsidRPr="005A74E5">
        <w:rPr>
          <w:rFonts w:ascii="Times New Roman" w:eastAsia="TimesNewRoman" w:hAnsi="Times New Roman" w:cs="Times New Roman"/>
          <w:sz w:val="28"/>
          <w:szCs w:val="28"/>
          <w:lang w:val="uk-UA"/>
        </w:rPr>
        <w:t xml:space="preserve">с.14]. Термін «інтернаціоналізація» розкриває зростання відносин між націями і національними культурами (в цьому сенсі інтернаціоналізація має довгу історію). «Глобалізація» найчастіше розуміється як процес зростання ролі світових систем, розташованих поза державами, навіть за наявності домінуючих національних культур. Інтернаціоналізація з моменту виникнення перших університетів стала невід'ємною рисою вищої освіти і може розглядатися вже як традиція. Глобалізація являє собою нове явище, відмінне </w:t>
      </w:r>
      <w:r w:rsidRPr="005A74E5">
        <w:rPr>
          <w:rFonts w:ascii="Times New Roman" w:eastAsia="TimesNewRoman" w:hAnsi="Times New Roman" w:cs="Times New Roman"/>
          <w:sz w:val="28"/>
          <w:szCs w:val="28"/>
          <w:lang w:val="uk-UA"/>
        </w:rPr>
        <w:lastRenderedPageBreak/>
        <w:t>від інтернаціоналізації, невіддільне від нових форм суспільного життя і нових парадигм виробництва знання.</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 xml:space="preserve">На думку П. Скотта, глобалізацію не можна розглядати як більш високу форму інтернаціоналізації з кількох міркувань. По-перше, інтернаціоналізація припускає існування національної держави, глобалізація ж його заперечує і навіть ставиться вороже. По-друге, якщо інтернаціоналізація найбільш явно реалізується через «високі» світи дипломатії та культури, то основи глобалізації вкорінені в «низьких» світах масового споживання і глобального капіталізму. Нарешті, по-третє, інтернаціоналізація в силу своєї залежності від існуючого типу національних держав тяжіє до відтворення і навіть легітимації системи ієрархічних відносин і гегемонії, глобалізація ж, навпаки, орієнтована на новий порядок денний: глобальні зміни клімату, забруднення навколишнього середовища, технології сталого розвитку, проблеми, пов'язані з нерівністю розвинутих країн і країн, що розвиваються, а також всередині націй. </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Національні системи освіти кожної країни в сучасних умовах можуть здійснювати інтернаціоналізацію, але протидіяти негативним аспектам глобалізації. Вони повинні сприяти збереженню власних культурних традицій, а отже і збереженню самобутності і цілісності нації.</w:t>
      </w:r>
    </w:p>
    <w:p w:rsidR="006615E0" w:rsidRPr="005A74E5" w:rsidRDefault="003F670C"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Досліджуючи глобалізаційні аспекти освітніх процесів в</w:t>
      </w:r>
      <w:r w:rsidR="006615E0" w:rsidRPr="005A74E5">
        <w:rPr>
          <w:rFonts w:ascii="Times New Roman" w:eastAsia="TimesNewRoman" w:hAnsi="Times New Roman" w:cs="Times New Roman"/>
          <w:sz w:val="28"/>
          <w:szCs w:val="28"/>
          <w:lang w:val="uk-UA"/>
        </w:rPr>
        <w:t>ідомі дослідники Е. Гелнер та Е. Хобсбаум зазначали, що одним з головних механізмів, який забезпечував формування сучасних західних націй, була саме освіта. Зокрема Е. Гелнер вважав, що визначальною функцією школи є утвердження національної колективної ідентичності й, зрештою, об’єднання розрізнених етнічних і класових груп у єдине ціле, бо саме через школу здійснюється формування соціокультурно та політичногомогенного суспільства, яким є сучасна нація-держава західного типу</w:t>
      </w:r>
      <w:r w:rsidR="00ED7836" w:rsidRPr="005A74E5">
        <w:rPr>
          <w:rFonts w:ascii="Times New Roman" w:hAnsi="Times New Roman" w:cs="Times New Roman"/>
          <w:sz w:val="28"/>
          <w:szCs w:val="28"/>
          <w:lang w:val="uk-UA"/>
        </w:rPr>
        <w:t xml:space="preserve"> </w:t>
      </w:r>
      <w:r w:rsidR="006615E0" w:rsidRPr="005A74E5">
        <w:rPr>
          <w:rFonts w:ascii="Times New Roman" w:hAnsi="Times New Roman" w:cs="Times New Roman"/>
          <w:sz w:val="28"/>
          <w:szCs w:val="28"/>
          <w:lang w:val="uk-UA"/>
        </w:rPr>
        <w:t>[</w:t>
      </w:r>
      <w:r w:rsidR="00240556" w:rsidRPr="005A74E5">
        <w:rPr>
          <w:rFonts w:ascii="Times New Roman" w:hAnsi="Times New Roman" w:cs="Times New Roman"/>
          <w:sz w:val="28"/>
          <w:szCs w:val="28"/>
          <w:lang w:val="uk-UA"/>
        </w:rPr>
        <w:t xml:space="preserve">4, </w:t>
      </w:r>
      <w:r w:rsidR="006615E0" w:rsidRPr="005A74E5">
        <w:rPr>
          <w:rFonts w:ascii="Times New Roman" w:hAnsi="Times New Roman" w:cs="Times New Roman"/>
          <w:sz w:val="28"/>
          <w:szCs w:val="28"/>
          <w:lang w:val="uk-UA"/>
        </w:rPr>
        <w:t xml:space="preserve"> с. 153]. </w:t>
      </w:r>
      <w:r w:rsidR="006615E0" w:rsidRPr="005A74E5">
        <w:rPr>
          <w:rFonts w:ascii="Times New Roman" w:eastAsia="TimesNewRoman" w:hAnsi="Times New Roman" w:cs="Times New Roman"/>
          <w:sz w:val="28"/>
          <w:szCs w:val="28"/>
          <w:lang w:val="uk-UA"/>
        </w:rPr>
        <w:t xml:space="preserve">Тому в більшості європейських країн </w:t>
      </w:r>
      <w:r w:rsidR="006615E0" w:rsidRPr="005A74E5">
        <w:rPr>
          <w:rFonts w:ascii="Times New Roman" w:eastAsia="TimesNewRoman" w:hAnsi="Times New Roman" w:cs="Times New Roman"/>
          <w:sz w:val="28"/>
          <w:szCs w:val="28"/>
        </w:rPr>
        <w:t>розвиток системи освіти розглядався як</w:t>
      </w:r>
      <w:r w:rsidR="006615E0" w:rsidRPr="005A74E5">
        <w:rPr>
          <w:rFonts w:ascii="Times New Roman" w:eastAsia="TimesNewRoman" w:hAnsi="Times New Roman" w:cs="Times New Roman"/>
          <w:sz w:val="28"/>
          <w:szCs w:val="28"/>
          <w:lang w:val="uk-UA"/>
        </w:rPr>
        <w:t xml:space="preserve"> </w:t>
      </w:r>
      <w:r w:rsidR="006615E0" w:rsidRPr="005A74E5">
        <w:rPr>
          <w:rFonts w:ascii="Times New Roman" w:eastAsia="TimesNewRoman" w:hAnsi="Times New Roman" w:cs="Times New Roman"/>
          <w:sz w:val="28"/>
          <w:szCs w:val="28"/>
        </w:rPr>
        <w:t xml:space="preserve">важлива складова націобудівництва. </w:t>
      </w:r>
      <w:r w:rsidR="006615E0" w:rsidRPr="005A74E5">
        <w:rPr>
          <w:rFonts w:ascii="Times New Roman" w:eastAsia="TimesNewRoman" w:hAnsi="Times New Roman" w:cs="Times New Roman"/>
          <w:sz w:val="28"/>
          <w:szCs w:val="28"/>
          <w:lang w:val="uk-UA"/>
        </w:rPr>
        <w:t xml:space="preserve">Особлива увага приділялася викладанню таких предметів </w:t>
      </w:r>
      <w:r w:rsidR="006615E0" w:rsidRPr="005A74E5">
        <w:rPr>
          <w:rFonts w:ascii="Times New Roman" w:eastAsia="TimesNewRoman" w:hAnsi="Times New Roman" w:cs="Times New Roman"/>
          <w:sz w:val="28"/>
          <w:szCs w:val="28"/>
        </w:rPr>
        <w:t xml:space="preserve">як </w:t>
      </w:r>
      <w:r w:rsidR="006615E0" w:rsidRPr="005A74E5">
        <w:rPr>
          <w:rFonts w:ascii="Times New Roman" w:eastAsia="TimesNewRoman" w:hAnsi="Times New Roman" w:cs="Times New Roman"/>
          <w:sz w:val="28"/>
          <w:szCs w:val="28"/>
          <w:lang w:val="uk-UA"/>
        </w:rPr>
        <w:lastRenderedPageBreak/>
        <w:t xml:space="preserve">вітчизняна </w:t>
      </w:r>
      <w:r w:rsidR="006615E0" w:rsidRPr="005A74E5">
        <w:rPr>
          <w:rFonts w:ascii="Times New Roman" w:eastAsia="TimesNewRoman" w:hAnsi="Times New Roman" w:cs="Times New Roman"/>
          <w:sz w:val="28"/>
          <w:szCs w:val="28"/>
        </w:rPr>
        <w:t xml:space="preserve">історія та література, </w:t>
      </w:r>
      <w:r w:rsidR="006615E0" w:rsidRPr="005A74E5">
        <w:rPr>
          <w:rFonts w:ascii="Times New Roman" w:eastAsia="TimesNewRoman" w:hAnsi="Times New Roman" w:cs="Times New Roman"/>
          <w:sz w:val="28"/>
          <w:szCs w:val="28"/>
          <w:lang w:val="uk-UA"/>
        </w:rPr>
        <w:t xml:space="preserve">що здатні </w:t>
      </w:r>
      <w:r w:rsidR="006615E0" w:rsidRPr="005A74E5">
        <w:rPr>
          <w:rFonts w:ascii="Times New Roman" w:eastAsia="TimesNewRoman" w:hAnsi="Times New Roman" w:cs="Times New Roman"/>
          <w:sz w:val="28"/>
          <w:szCs w:val="28"/>
        </w:rPr>
        <w:t xml:space="preserve">формувати в </w:t>
      </w:r>
      <w:r w:rsidR="006615E0" w:rsidRPr="005A74E5">
        <w:rPr>
          <w:rFonts w:ascii="Times New Roman" w:eastAsia="TimesNewRoman" w:hAnsi="Times New Roman" w:cs="Times New Roman"/>
          <w:sz w:val="28"/>
          <w:szCs w:val="28"/>
          <w:lang w:val="uk-UA"/>
        </w:rPr>
        <w:t xml:space="preserve">молоді </w:t>
      </w:r>
      <w:r w:rsidR="006615E0" w:rsidRPr="005A74E5">
        <w:rPr>
          <w:rFonts w:ascii="Times New Roman" w:eastAsia="TimesNewRoman" w:hAnsi="Times New Roman" w:cs="Times New Roman"/>
          <w:sz w:val="28"/>
          <w:szCs w:val="28"/>
        </w:rPr>
        <w:t>уявлення про</w:t>
      </w:r>
      <w:r w:rsidR="006615E0" w:rsidRPr="005A74E5">
        <w:rPr>
          <w:rFonts w:ascii="Times New Roman" w:eastAsia="TimesNewRoman" w:hAnsi="Times New Roman" w:cs="Times New Roman"/>
          <w:sz w:val="28"/>
          <w:szCs w:val="28"/>
          <w:lang w:val="uk-UA"/>
        </w:rPr>
        <w:t xml:space="preserve"> власну </w:t>
      </w:r>
      <w:r w:rsidR="006615E0" w:rsidRPr="005A74E5">
        <w:rPr>
          <w:rFonts w:ascii="Times New Roman" w:eastAsia="TimesNewRoman" w:hAnsi="Times New Roman" w:cs="Times New Roman"/>
          <w:sz w:val="28"/>
          <w:szCs w:val="28"/>
        </w:rPr>
        <w:t>наці</w:t>
      </w:r>
      <w:r w:rsidR="006615E0" w:rsidRPr="005A74E5">
        <w:rPr>
          <w:rFonts w:ascii="Times New Roman" w:eastAsia="TimesNewRoman" w:hAnsi="Times New Roman" w:cs="Times New Roman"/>
          <w:sz w:val="28"/>
          <w:szCs w:val="28"/>
          <w:lang w:val="uk-UA"/>
        </w:rPr>
        <w:t>ю</w:t>
      </w:r>
      <w:r w:rsidR="006615E0" w:rsidRPr="005A74E5">
        <w:rPr>
          <w:rFonts w:ascii="Times New Roman" w:eastAsia="TimesNewRoman" w:hAnsi="Times New Roman" w:cs="Times New Roman"/>
          <w:sz w:val="28"/>
          <w:szCs w:val="28"/>
        </w:rPr>
        <w:t>, її неперервність, спільність історичної долі.</w:t>
      </w:r>
      <w:r w:rsidR="006615E0" w:rsidRPr="005A74E5">
        <w:rPr>
          <w:rFonts w:ascii="Times New Roman" w:eastAsia="TimesNewRoman" w:hAnsi="Times New Roman" w:cs="Times New Roman"/>
          <w:sz w:val="28"/>
          <w:szCs w:val="28"/>
          <w:lang w:val="uk-UA"/>
        </w:rPr>
        <w:t xml:space="preserve"> </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Освіта впливає на формування світоглядів, інтересів, цілей, бажань, розуміння й підтримку або заперечення тих чи інших соціально-політичних явищ і процесів і тому в значній мірі є політичною сферою. Освіта є головним фактором соціалізації особистості, формування її уявлень про власну ідентичність, що є запорукою духовного, економічного та фізичного виживання в умовах складних і часто негативних планетарних процесів.</w:t>
      </w:r>
    </w:p>
    <w:p w:rsidR="006615E0" w:rsidRPr="005A74E5" w:rsidRDefault="006615E0" w:rsidP="005A74E5">
      <w:pPr>
        <w:autoSpaceDE w:val="0"/>
        <w:autoSpaceDN w:val="0"/>
        <w:adjustRightInd w:val="0"/>
        <w:spacing w:after="0" w:line="360" w:lineRule="auto"/>
        <w:ind w:left="-284" w:right="-188" w:firstLine="567"/>
        <w:jc w:val="both"/>
        <w:rPr>
          <w:rFonts w:ascii="Times New Roman" w:eastAsia="TimesNewRoman" w:hAnsi="Times New Roman" w:cs="Times New Roman"/>
          <w:sz w:val="28"/>
          <w:szCs w:val="28"/>
          <w:lang w:val="uk-UA"/>
        </w:rPr>
      </w:pPr>
      <w:r w:rsidRPr="005A74E5">
        <w:rPr>
          <w:rFonts w:ascii="Times New Roman" w:eastAsia="TimesNewRoman" w:hAnsi="Times New Roman" w:cs="Times New Roman"/>
          <w:sz w:val="28"/>
          <w:szCs w:val="28"/>
          <w:lang w:val="uk-UA"/>
        </w:rPr>
        <w:t>Тому одним з головних завдань вітчизняної системи освіти є форму</w:t>
      </w:r>
      <w:r w:rsidR="003F670C" w:rsidRPr="005A74E5">
        <w:rPr>
          <w:rFonts w:ascii="Times New Roman" w:eastAsia="TimesNewRoman" w:hAnsi="Times New Roman" w:cs="Times New Roman"/>
          <w:sz w:val="28"/>
          <w:szCs w:val="28"/>
          <w:lang w:val="uk-UA"/>
        </w:rPr>
        <w:t>вання національної ідентичності</w:t>
      </w:r>
      <w:r w:rsidRPr="005A74E5">
        <w:rPr>
          <w:rFonts w:ascii="Times New Roman" w:eastAsia="TimesNewRoman" w:hAnsi="Times New Roman" w:cs="Times New Roman"/>
          <w:sz w:val="28"/>
          <w:szCs w:val="28"/>
          <w:lang w:val="uk-UA"/>
        </w:rPr>
        <w:t xml:space="preserve">. Саме освіта на всіх етапах свого становлення виконувала це важливе завдання. </w:t>
      </w:r>
    </w:p>
    <w:p w:rsidR="006615E0" w:rsidRPr="005A74E5" w:rsidRDefault="003F670C"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Грунтовне дослідження становлення вітчизняної системи вищої освіти</w:t>
      </w:r>
      <w:r w:rsidRPr="005A74E5">
        <w:rPr>
          <w:rStyle w:val="a5"/>
          <w:rFonts w:ascii="Times New Roman" w:hAnsi="Times New Roman" w:cs="Times New Roman"/>
          <w:sz w:val="28"/>
          <w:szCs w:val="28"/>
          <w:lang w:val="uk-UA"/>
        </w:rPr>
        <w:t xml:space="preserve"> </w:t>
      </w:r>
      <w:r w:rsidRPr="005A74E5">
        <w:rPr>
          <w:rFonts w:ascii="Times New Roman" w:hAnsi="Times New Roman" w:cs="Times New Roman"/>
          <w:sz w:val="28"/>
          <w:szCs w:val="28"/>
          <w:lang w:val="uk-UA"/>
        </w:rPr>
        <w:t xml:space="preserve">в контексті світових освітніх процесів здійснювала </w:t>
      </w:r>
      <w:r w:rsidR="006615E0" w:rsidRPr="005A74E5">
        <w:rPr>
          <w:rFonts w:ascii="Times New Roman" w:hAnsi="Times New Roman" w:cs="Times New Roman"/>
          <w:sz w:val="28"/>
          <w:szCs w:val="28"/>
          <w:lang w:val="uk-UA"/>
        </w:rPr>
        <w:t>Ванда Тітарчук</w:t>
      </w:r>
      <w:r w:rsidRPr="005A74E5">
        <w:rPr>
          <w:rFonts w:ascii="Times New Roman" w:hAnsi="Times New Roman" w:cs="Times New Roman"/>
          <w:sz w:val="28"/>
          <w:szCs w:val="28"/>
          <w:lang w:val="uk-UA"/>
        </w:rPr>
        <w:t xml:space="preserve">. Вона </w:t>
      </w:r>
      <w:r w:rsidR="006615E0" w:rsidRPr="005A74E5">
        <w:rPr>
          <w:rFonts w:ascii="Times New Roman" w:hAnsi="Times New Roman" w:cs="Times New Roman"/>
          <w:sz w:val="28"/>
          <w:szCs w:val="28"/>
          <w:lang w:val="uk-UA"/>
        </w:rPr>
        <w:t xml:space="preserve"> виділяє чотири основні етапи </w:t>
      </w:r>
      <w:r w:rsidRPr="005A74E5">
        <w:rPr>
          <w:rFonts w:ascii="Times New Roman" w:hAnsi="Times New Roman" w:cs="Times New Roman"/>
          <w:sz w:val="28"/>
          <w:szCs w:val="28"/>
          <w:lang w:val="uk-UA"/>
        </w:rPr>
        <w:t>становлення вітчизняної системи вищої освіти</w:t>
      </w:r>
      <w:r w:rsidRPr="005A74E5">
        <w:rPr>
          <w:rStyle w:val="a5"/>
          <w:rFonts w:ascii="Times New Roman" w:hAnsi="Times New Roman" w:cs="Times New Roman"/>
          <w:sz w:val="28"/>
          <w:szCs w:val="28"/>
          <w:lang w:val="uk-UA"/>
        </w:rPr>
        <w:t xml:space="preserve"> </w:t>
      </w:r>
      <w:r w:rsidR="00FC4566" w:rsidRPr="005A74E5">
        <w:rPr>
          <w:rFonts w:ascii="Times New Roman" w:hAnsi="Times New Roman" w:cs="Times New Roman"/>
          <w:sz w:val="28"/>
          <w:szCs w:val="28"/>
          <w:lang w:val="uk-UA"/>
        </w:rPr>
        <w:t>[5]</w:t>
      </w:r>
      <w:r w:rsidR="006615E0" w:rsidRPr="005A74E5">
        <w:rPr>
          <w:rFonts w:ascii="Times New Roman" w:hAnsi="Times New Roman" w:cs="Times New Roman"/>
          <w:sz w:val="28"/>
          <w:szCs w:val="28"/>
          <w:lang w:val="uk-UA"/>
        </w:rPr>
        <w:t>.</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Перший етап це період формування перших європейських університетів за часів середньовіччя й Відродження і до </w:t>
      </w:r>
      <w:r w:rsidRPr="005A74E5">
        <w:rPr>
          <w:rFonts w:ascii="Times New Roman" w:hAnsi="Times New Roman" w:cs="Times New Roman"/>
          <w:sz w:val="28"/>
          <w:szCs w:val="28"/>
          <w:lang w:val="en-US"/>
        </w:rPr>
        <w:t>XVIII</w:t>
      </w:r>
      <w:r w:rsidRPr="005A74E5">
        <w:rPr>
          <w:rFonts w:ascii="Times New Roman" w:hAnsi="Times New Roman" w:cs="Times New Roman"/>
          <w:sz w:val="28"/>
          <w:szCs w:val="28"/>
          <w:lang w:val="uk-UA"/>
        </w:rPr>
        <w:t xml:space="preserve"> ст. Україна в цей період перебувала в загальноєвропейському середовищі. Тут також відкривалися вищі навчальні заклади, зокрема Острозька та Києво-Могилянська академія, які за навчальними планами орієнтувалися на провідні західноєвропейські університети. Значний прошарок українців отримали освіту в кращих західноєвропейських університетах – Краківському, Празькому, Болонському тощо і поширювали цей досвід в Україні, стаючи провідниками загальноєвропейського ренесансу. Тому говорячи сьогодні про інтеграцію нашої країни до європейського культурно-освітнього простору, слід правильніше зазначати про поверненні України саме до цього простору, що й відзначають деякі сучасні дослідники, зокрема М. Михальченко та В. Андрущенко. Українці в цей період уже усвідомлювали себе високоінтелектуальним і європейським народом і несли просвіту іншим </w:t>
      </w:r>
      <w:r w:rsidRPr="005A74E5">
        <w:rPr>
          <w:rFonts w:ascii="Times New Roman" w:hAnsi="Times New Roman" w:cs="Times New Roman"/>
          <w:sz w:val="28"/>
          <w:szCs w:val="28"/>
          <w:lang w:val="uk-UA"/>
        </w:rPr>
        <w:lastRenderedPageBreak/>
        <w:t>народам. Слід відзначити, що українські освітяни в цей період внесли значний внесок у розвиток культури та освіти Російської імперії. Більшість російських навчальних закладів заснували українці. Зокрема Г. Вишенський створив Слов’яну –латинську школу в Смоленську, А. Мацієвич – семінарію в Ярославлі, А. Юшкевич- Новгородську семінарію, Л.Горка – семінарію у Вятці. З 22 ректорів Словяно- греко-латинської академії 15 були вихованцями КМА, з 27 професорів – 20 українці. На розвиток російської філософії великий вплив здійснили вітчизняні філософи – Г. Сковорода, П. Юркевич. Учнем останнього був відомий російський філософ В. Соловйов. П. Юркевич був єдиним фахівцем у Російській імперії, який зміг очолити кафедру філософії у Московському університеті.</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Другий етап охоплює період між другою половиною </w:t>
      </w:r>
      <w:r w:rsidRPr="005A74E5">
        <w:rPr>
          <w:rFonts w:ascii="Times New Roman" w:hAnsi="Times New Roman" w:cs="Times New Roman"/>
          <w:sz w:val="28"/>
          <w:szCs w:val="28"/>
          <w:lang w:val="en-US"/>
        </w:rPr>
        <w:t>XVIII</w:t>
      </w:r>
      <w:r w:rsidRPr="005A74E5">
        <w:rPr>
          <w:rFonts w:ascii="Times New Roman" w:hAnsi="Times New Roman" w:cs="Times New Roman"/>
          <w:sz w:val="28"/>
          <w:szCs w:val="28"/>
          <w:lang w:val="uk-UA"/>
        </w:rPr>
        <w:t xml:space="preserve"> ст. і початком Другої світової війни. Він характеризується </w:t>
      </w:r>
      <w:r w:rsidRPr="005A74E5">
        <w:rPr>
          <w:rFonts w:ascii="Times New Roman" w:hAnsi="Times New Roman" w:cs="Times New Roman"/>
          <w:sz w:val="28"/>
          <w:szCs w:val="28"/>
        </w:rPr>
        <w:t>експорт</w:t>
      </w:r>
      <w:r w:rsidRPr="005A74E5">
        <w:rPr>
          <w:rFonts w:ascii="Times New Roman" w:hAnsi="Times New Roman" w:cs="Times New Roman"/>
          <w:sz w:val="28"/>
          <w:szCs w:val="28"/>
          <w:lang w:val="uk-UA"/>
        </w:rPr>
        <w:t xml:space="preserve">ом </w:t>
      </w:r>
      <w:r w:rsidRPr="005A74E5">
        <w:rPr>
          <w:rFonts w:ascii="Times New Roman" w:hAnsi="Times New Roman" w:cs="Times New Roman"/>
          <w:sz w:val="28"/>
          <w:szCs w:val="28"/>
        </w:rPr>
        <w:t>принцип</w:t>
      </w:r>
      <w:r w:rsidRPr="005A74E5">
        <w:rPr>
          <w:rFonts w:ascii="Times New Roman" w:hAnsi="Times New Roman" w:cs="Times New Roman"/>
          <w:sz w:val="28"/>
          <w:szCs w:val="28"/>
          <w:lang w:val="uk-UA"/>
        </w:rPr>
        <w:t>ів</w:t>
      </w:r>
      <w:r w:rsidRPr="005A74E5">
        <w:rPr>
          <w:rFonts w:ascii="Times New Roman" w:hAnsi="Times New Roman" w:cs="Times New Roman"/>
          <w:sz w:val="28"/>
          <w:szCs w:val="28"/>
        </w:rPr>
        <w:t xml:space="preserve"> побудови освітніх систем </w:t>
      </w:r>
      <w:r w:rsidRPr="005A74E5">
        <w:rPr>
          <w:rFonts w:ascii="Times New Roman" w:hAnsi="Times New Roman" w:cs="Times New Roman"/>
          <w:sz w:val="28"/>
          <w:szCs w:val="28"/>
          <w:lang w:val="uk-UA"/>
        </w:rPr>
        <w:t xml:space="preserve">більш розвинених країн </w:t>
      </w:r>
      <w:r w:rsidRPr="005A74E5">
        <w:rPr>
          <w:rFonts w:ascii="Times New Roman" w:hAnsi="Times New Roman" w:cs="Times New Roman"/>
          <w:sz w:val="28"/>
          <w:szCs w:val="28"/>
        </w:rPr>
        <w:t xml:space="preserve">у менш розвинені країни. </w:t>
      </w:r>
      <w:r w:rsidRPr="005A74E5">
        <w:rPr>
          <w:rFonts w:ascii="Times New Roman" w:hAnsi="Times New Roman" w:cs="Times New Roman"/>
          <w:sz w:val="28"/>
          <w:szCs w:val="28"/>
          <w:lang w:val="uk-UA"/>
        </w:rPr>
        <w:t>У цей період збільшується</w:t>
      </w:r>
      <w:r w:rsidRPr="005A74E5">
        <w:rPr>
          <w:rFonts w:ascii="Times New Roman" w:hAnsi="Times New Roman" w:cs="Times New Roman"/>
          <w:sz w:val="28"/>
          <w:szCs w:val="28"/>
        </w:rPr>
        <w:t xml:space="preserve"> міжнародний обмін науковими знаннями, наростає міжнародна мобільність студентів і викладачів.</w:t>
      </w:r>
      <w:r w:rsidRPr="005A74E5">
        <w:rPr>
          <w:rFonts w:ascii="Times New Roman" w:hAnsi="Times New Roman" w:cs="Times New Roman"/>
          <w:sz w:val="28"/>
          <w:szCs w:val="28"/>
          <w:lang w:val="uk-UA"/>
        </w:rPr>
        <w:t xml:space="preserve"> В Україні продовжується формування потужної освітньої системи (відкривається Київський університет святого Володимира, Київська духовна академія, тощо)</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Третій етап охоплює період від закінчення Другої світової війни і до початку 90-х років минулого століття. Для нього є характерним формування світової системи освіти, демократизації освітніх можливостей та збільшенню міжнародної мобільності студентів із колишніх колоній внаслідок розпаду колоніальної системи. Українська система освіти була складовою універсальної і академічної радянської освітньої системи.</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Сьогодні триває четвертий, якісно новий етап інтернаціоналізації вищої школи та її глобалізації. Для нього є характерним масове поширення освіти, яка є одним з головних чинників реалізації інноваційної стратегії держави та збільшення конкурентоспроможності держави в новій глобальній економіці. Головне завдання даного етапу – побудова суспільства знань. Ми повинні </w:t>
      </w:r>
      <w:r w:rsidRPr="005A74E5">
        <w:rPr>
          <w:rFonts w:ascii="Times New Roman" w:hAnsi="Times New Roman" w:cs="Times New Roman"/>
          <w:sz w:val="28"/>
          <w:szCs w:val="28"/>
          <w:lang w:val="uk-UA"/>
        </w:rPr>
        <w:lastRenderedPageBreak/>
        <w:t xml:space="preserve">вписатися в світові тенденції щодо побудови суспільства знань, не забуваючи власні освітні традиції.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Вітчизняна дослідниця Н. Балабанова чітко зазначає, що культурна глобалізація вищої освіти в Україні повинна проявлятися через розбудову інноваційно-знаннєвого суспільства. Цей процес стримується рядом негативних чинників, зокрема таким істотним фактом, як тривале перебування України в тоталітарній системі, внаслідок чого стримувався вільний розвиток її соціальної й культурної сфери. Але в роки незалежності «в суспільстві на місце ідеологізованих за радянських часів способів поведінки прийшли егоїзм, культ споживання, прагматизм, гола раціональність, моральна пластичність, що також не є позитивними явищем. Тому потрібно шукати власний самобутній шлях» [</w:t>
      </w:r>
      <w:r w:rsidR="00FC4566" w:rsidRPr="005A74E5">
        <w:rPr>
          <w:rFonts w:ascii="Times New Roman" w:hAnsi="Times New Roman" w:cs="Times New Roman"/>
          <w:sz w:val="28"/>
          <w:szCs w:val="28"/>
          <w:lang w:val="uk-UA"/>
        </w:rPr>
        <w:t>6,</w:t>
      </w:r>
      <w:r w:rsidRPr="005A74E5">
        <w:rPr>
          <w:rFonts w:ascii="Times New Roman" w:hAnsi="Times New Roman" w:cs="Times New Roman"/>
          <w:sz w:val="28"/>
          <w:szCs w:val="28"/>
          <w:lang w:val="uk-UA"/>
        </w:rPr>
        <w:t xml:space="preserve"> с. 63].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Російські дослідники, зокрема Г. Колін і Г. Макбурн, розглядаючи глобалізацію в освітній сфері, пов'язують її передусім із формуванням освітньої нерівності, головною причиною якої є відсутність рівних умов доступу до знань, інформаційних технологій і мов міжнародного спілкування. Вони відзначають, що основною рисою такого «розколотого» освітнього простору є високий рівень розриву в розвитку економіки між країнами, що розвиваються і групою розвинених держав, («золотий мільярд» - близько 20% всього населення планети). Сьогодні більшість країн Азії, Африки та Латинської Америки мають високий рівень неграмотність серед дітей і дорослих, недостатній рівень розвитку і обмеженість доступу до інформаційних технологій, що в значній мірі відкидає молодь цих країн на периферію освіти.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Тому з однієї сторони процеси глобалізації сприяють розвиткові вищої освіти, активнішій орієнтацію її на сучасну економіку, формування нових кваліфікацій і технологій за збереження традиційних і створення сучасних національних особливостей. З іншої сторони процеси глобалізації зумовлюють формування освітньої нерівності, так як значна частина країн, що </w:t>
      </w:r>
      <w:r w:rsidRPr="005A74E5">
        <w:rPr>
          <w:rFonts w:ascii="Times New Roman" w:hAnsi="Times New Roman" w:cs="Times New Roman"/>
          <w:sz w:val="28"/>
          <w:szCs w:val="28"/>
          <w:lang w:val="uk-UA"/>
        </w:rPr>
        <w:lastRenderedPageBreak/>
        <w:t xml:space="preserve">розвиваються, не спроможна вкладати значні кошти в розвиток освіти. Відомий дослідник Ф. Фукуяма зазначає, що скористатися успіхами глобалізації та перевагами ліберальної демократії зможуть лише сучасні розвинені країни.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Одним з негативних аспектів глобалізації в освітній галузі є підвищення рівня комерціалізації системи освіти, коли вона перетворюється лише в товар, що в значній мірі порушує можливість широкого доступу до освітніх послуг і перетворює освіту лише в придаток до економіки. Навіть Дж. Сорос, який активно підтримує теорію відкритого суспільства, піддав критиці таку тенденцію. Він зазначив, що грошові цінності замінили істинні цінності, а ринки стали панувати в таких суспільних сферах, де їм не має бути місця (мораль, мистецтво, педагогіка, наука, політика тощо)</w:t>
      </w:r>
      <w:r w:rsidR="003F670C" w:rsidRPr="005A74E5">
        <w:rPr>
          <w:rFonts w:ascii="Times New Roman" w:hAnsi="Times New Roman" w:cs="Times New Roman"/>
          <w:sz w:val="28"/>
          <w:szCs w:val="28"/>
          <w:lang w:val="uk-UA"/>
        </w:rPr>
        <w:t xml:space="preserve"> </w:t>
      </w:r>
      <w:r w:rsidRPr="005A74E5">
        <w:rPr>
          <w:rFonts w:ascii="Times New Roman" w:hAnsi="Times New Roman" w:cs="Times New Roman"/>
          <w:sz w:val="28"/>
          <w:szCs w:val="28"/>
          <w:lang w:val="uk-UA"/>
        </w:rPr>
        <w:t>[</w:t>
      </w:r>
      <w:r w:rsidR="00FC4566" w:rsidRPr="005A74E5">
        <w:rPr>
          <w:rFonts w:ascii="Times New Roman" w:hAnsi="Times New Roman" w:cs="Times New Roman"/>
          <w:sz w:val="28"/>
          <w:szCs w:val="28"/>
          <w:lang w:val="uk-UA"/>
        </w:rPr>
        <w:t xml:space="preserve">7, </w:t>
      </w:r>
      <w:r w:rsidRPr="005A74E5">
        <w:rPr>
          <w:rFonts w:ascii="Times New Roman" w:hAnsi="Times New Roman" w:cs="Times New Roman"/>
          <w:sz w:val="28"/>
          <w:szCs w:val="28"/>
          <w:lang w:val="uk-UA"/>
        </w:rPr>
        <w:t>с. 13]. Не грошові цінності, а саме л</w:t>
      </w:r>
      <w:r w:rsidRPr="005A74E5">
        <w:rPr>
          <w:rFonts w:ascii="Times New Roman" w:hAnsi="Times New Roman" w:cs="Times New Roman"/>
          <w:sz w:val="28"/>
          <w:szCs w:val="28"/>
        </w:rPr>
        <w:t>юди</w:t>
      </w:r>
      <w:r w:rsidRPr="005A74E5">
        <w:rPr>
          <w:rFonts w:ascii="Times New Roman" w:hAnsi="Times New Roman" w:cs="Times New Roman"/>
          <w:sz w:val="28"/>
          <w:szCs w:val="28"/>
          <w:lang w:val="uk-UA"/>
        </w:rPr>
        <w:t>на</w:t>
      </w:r>
      <w:r w:rsidRPr="005A74E5">
        <w:rPr>
          <w:rFonts w:ascii="Times New Roman" w:hAnsi="Times New Roman" w:cs="Times New Roman"/>
          <w:sz w:val="28"/>
          <w:szCs w:val="28"/>
        </w:rPr>
        <w:t xml:space="preserve">, </w:t>
      </w:r>
      <w:r w:rsidRPr="005A74E5">
        <w:rPr>
          <w:rFonts w:ascii="Times New Roman" w:hAnsi="Times New Roman" w:cs="Times New Roman"/>
          <w:sz w:val="28"/>
          <w:szCs w:val="28"/>
          <w:lang w:val="uk-UA"/>
        </w:rPr>
        <w:t xml:space="preserve">що </w:t>
      </w:r>
      <w:r w:rsidRPr="005A74E5">
        <w:rPr>
          <w:rFonts w:ascii="Times New Roman" w:hAnsi="Times New Roman" w:cs="Times New Roman"/>
          <w:sz w:val="28"/>
          <w:szCs w:val="28"/>
        </w:rPr>
        <w:t>здатн</w:t>
      </w:r>
      <w:r w:rsidRPr="005A74E5">
        <w:rPr>
          <w:rFonts w:ascii="Times New Roman" w:hAnsi="Times New Roman" w:cs="Times New Roman"/>
          <w:sz w:val="28"/>
          <w:szCs w:val="28"/>
          <w:lang w:val="uk-UA"/>
        </w:rPr>
        <w:t>а</w:t>
      </w:r>
      <w:r w:rsidRPr="005A74E5">
        <w:rPr>
          <w:rFonts w:ascii="Times New Roman" w:hAnsi="Times New Roman" w:cs="Times New Roman"/>
          <w:sz w:val="28"/>
          <w:szCs w:val="28"/>
        </w:rPr>
        <w:t xml:space="preserve"> розвиватися і приймати нестандартні рішення, — найважливіший капітал відкритого суспільства.</w:t>
      </w:r>
      <w:r w:rsidRPr="005A74E5">
        <w:rPr>
          <w:rFonts w:ascii="Times New Roman" w:hAnsi="Times New Roman" w:cs="Times New Roman"/>
          <w:sz w:val="28"/>
          <w:szCs w:val="28"/>
          <w:lang w:val="uk-UA"/>
        </w:rPr>
        <w:t xml:space="preserve"> </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Саме люди, їх творчі та інші здібності є основним багатством будь-якої країни. Але розвиток людського потенціалу може здійснюватися тільки на основі глибоких духовних цінностей. Морально-етичні і національні цінності є і повинні бути провідною віссю всієї системи освіти. Від розвитку комплексу духовних, творчих , інтелектуальних та інших здібностей особистості, залежить майбутнє нашої держави.</w:t>
      </w:r>
    </w:p>
    <w:p w:rsidR="006615E0" w:rsidRPr="005A74E5" w:rsidRDefault="006615E0" w:rsidP="005A74E5">
      <w:pPr>
        <w:autoSpaceDE w:val="0"/>
        <w:autoSpaceDN w:val="0"/>
        <w:adjustRightInd w:val="0"/>
        <w:spacing w:after="0" w:line="360" w:lineRule="auto"/>
        <w:ind w:left="-284" w:right="-188" w:firstLine="567"/>
        <w:jc w:val="both"/>
        <w:rPr>
          <w:rFonts w:ascii="Times New Roman" w:hAnsi="Times New Roman" w:cs="Times New Roman"/>
          <w:sz w:val="28"/>
          <w:szCs w:val="28"/>
          <w:lang w:val="uk-UA"/>
        </w:rPr>
      </w:pPr>
      <w:r w:rsidRPr="005A74E5">
        <w:rPr>
          <w:rFonts w:ascii="Times New Roman" w:eastAsia="TimesNewRoman" w:hAnsi="Times New Roman" w:cs="Times New Roman"/>
          <w:sz w:val="28"/>
          <w:szCs w:val="28"/>
          <w:lang w:val="uk-UA"/>
        </w:rPr>
        <w:t>Визначальну роль у формуванні системи цінностей повинна здійснювати університетська освіта. Вона повинна сприяти гуманізації суспільства, спрямованої на формуванням особистості, яка усвідомлює свою укоріненість у культурі, має потужну історичну пам'ять. Це в значній мірі буде сприяти збереженню національної ідентичності в умовах глобалізацій них процесів.</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Тому саме шляхи формування моральної, творчої, відповідальної людини є важливим завданням національної системи освіти в умовах глобалізації. Так Філіп Кумбс в своїй книзі «Світова криза освіти», зазначає, що педагогічна технологія, яка виконувала завдання підготовки індивідуума до освоєння </w:t>
      </w:r>
      <w:r w:rsidRPr="005A74E5">
        <w:rPr>
          <w:rFonts w:ascii="Times New Roman" w:hAnsi="Times New Roman" w:cs="Times New Roman"/>
          <w:sz w:val="28"/>
          <w:szCs w:val="28"/>
          <w:lang w:val="uk-UA"/>
        </w:rPr>
        <w:lastRenderedPageBreak/>
        <w:t>масових професій за умов індустріального суспільства, виявилася негнучкою чи непридатною для цього. Тому дослідник вважає, що на зміну людині-виконавцю повинна прийти людина-творець. На сучасному етапі формуються нові освітні системи, альтернативні традиційним. Зокрема н</w:t>
      </w:r>
      <w:r w:rsidRPr="005A74E5">
        <w:rPr>
          <w:rFonts w:ascii="Times New Roman" w:hAnsi="Times New Roman" w:cs="Times New Roman"/>
          <w:sz w:val="28"/>
          <w:szCs w:val="28"/>
        </w:rPr>
        <w:t>а Заході це гуманістичний напрямок у педагогіці — система Монтессорі у Франції</w:t>
      </w:r>
      <w:r w:rsidRPr="005A74E5">
        <w:rPr>
          <w:rFonts w:ascii="Times New Roman" w:hAnsi="Times New Roman" w:cs="Times New Roman"/>
          <w:sz w:val="28"/>
          <w:szCs w:val="28"/>
          <w:lang w:val="uk-UA"/>
        </w:rPr>
        <w:t>,</w:t>
      </w:r>
      <w:r w:rsidRPr="005A74E5">
        <w:rPr>
          <w:rFonts w:ascii="Times New Roman" w:hAnsi="Times New Roman" w:cs="Times New Roman"/>
          <w:sz w:val="28"/>
          <w:szCs w:val="28"/>
        </w:rPr>
        <w:t xml:space="preserve"> Роджерівські школи в США</w:t>
      </w:r>
      <w:r w:rsidRPr="005A74E5">
        <w:rPr>
          <w:rFonts w:ascii="Times New Roman" w:hAnsi="Times New Roman" w:cs="Times New Roman"/>
          <w:sz w:val="28"/>
          <w:szCs w:val="28"/>
          <w:lang w:val="uk-UA"/>
        </w:rPr>
        <w:t xml:space="preserve"> </w:t>
      </w:r>
      <w:r w:rsidRPr="005A74E5">
        <w:rPr>
          <w:rFonts w:ascii="Times New Roman" w:hAnsi="Times New Roman" w:cs="Times New Roman"/>
          <w:sz w:val="28"/>
          <w:szCs w:val="28"/>
        </w:rPr>
        <w:t xml:space="preserve">тощо. </w:t>
      </w:r>
      <w:r w:rsidRPr="005A74E5">
        <w:rPr>
          <w:rFonts w:ascii="Times New Roman" w:hAnsi="Times New Roman" w:cs="Times New Roman"/>
          <w:sz w:val="28"/>
          <w:szCs w:val="28"/>
          <w:lang w:val="uk-UA"/>
        </w:rPr>
        <w:t>У</w:t>
      </w:r>
      <w:r w:rsidRPr="005A74E5">
        <w:rPr>
          <w:rFonts w:ascii="Times New Roman" w:hAnsi="Times New Roman" w:cs="Times New Roman"/>
          <w:sz w:val="28"/>
          <w:szCs w:val="28"/>
        </w:rPr>
        <w:t xml:space="preserve"> Радянському Союзі Е.Ільєнковим </w:t>
      </w:r>
      <w:r w:rsidRPr="005A74E5">
        <w:rPr>
          <w:rFonts w:ascii="Times New Roman" w:hAnsi="Times New Roman" w:cs="Times New Roman"/>
          <w:sz w:val="28"/>
          <w:szCs w:val="28"/>
          <w:lang w:val="uk-UA"/>
        </w:rPr>
        <w:t xml:space="preserve">були сформовані принципи </w:t>
      </w:r>
      <w:r w:rsidRPr="005A74E5">
        <w:rPr>
          <w:rFonts w:ascii="Times New Roman" w:hAnsi="Times New Roman" w:cs="Times New Roman"/>
          <w:sz w:val="28"/>
          <w:szCs w:val="28"/>
        </w:rPr>
        <w:t>розвиваюч</w:t>
      </w:r>
      <w:r w:rsidRPr="005A74E5">
        <w:rPr>
          <w:rFonts w:ascii="Times New Roman" w:hAnsi="Times New Roman" w:cs="Times New Roman"/>
          <w:sz w:val="28"/>
          <w:szCs w:val="28"/>
          <w:lang w:val="uk-UA"/>
        </w:rPr>
        <w:t>ого</w:t>
      </w:r>
      <w:r w:rsidRPr="005A74E5">
        <w:rPr>
          <w:rFonts w:ascii="Times New Roman" w:hAnsi="Times New Roman" w:cs="Times New Roman"/>
          <w:sz w:val="28"/>
          <w:szCs w:val="28"/>
        </w:rPr>
        <w:t xml:space="preserve"> навчання (РН). </w:t>
      </w:r>
      <w:r w:rsidRPr="005A74E5">
        <w:rPr>
          <w:rFonts w:ascii="Times New Roman" w:hAnsi="Times New Roman" w:cs="Times New Roman"/>
          <w:sz w:val="28"/>
          <w:szCs w:val="28"/>
          <w:lang w:val="uk-UA"/>
        </w:rPr>
        <w:t xml:space="preserve">Дані системи </w:t>
      </w:r>
      <w:r w:rsidRPr="005A74E5">
        <w:rPr>
          <w:rFonts w:ascii="Times New Roman" w:hAnsi="Times New Roman" w:cs="Times New Roman"/>
          <w:sz w:val="28"/>
          <w:szCs w:val="28"/>
        </w:rPr>
        <w:t xml:space="preserve">найголовнішим вважали природний розвиток особистості дитини. Основний </w:t>
      </w:r>
      <w:r w:rsidRPr="005A74E5">
        <w:rPr>
          <w:rFonts w:ascii="Times New Roman" w:hAnsi="Times New Roman" w:cs="Times New Roman"/>
          <w:sz w:val="28"/>
          <w:szCs w:val="28"/>
          <w:lang w:val="uk-UA"/>
        </w:rPr>
        <w:t xml:space="preserve">їхній </w:t>
      </w:r>
      <w:r w:rsidRPr="005A74E5">
        <w:rPr>
          <w:rFonts w:ascii="Times New Roman" w:hAnsi="Times New Roman" w:cs="Times New Roman"/>
          <w:sz w:val="28"/>
          <w:szCs w:val="28"/>
        </w:rPr>
        <w:t>принцип— гідність дитини важливіша, ніж знання.</w:t>
      </w:r>
    </w:p>
    <w:p w:rsidR="006615E0" w:rsidRPr="005A74E5" w:rsidRDefault="006615E0" w:rsidP="005A74E5">
      <w:pPr>
        <w:autoSpaceDE w:val="0"/>
        <w:autoSpaceDN w:val="0"/>
        <w:adjustRightInd w:val="0"/>
        <w:spacing w:after="0" w:line="360" w:lineRule="auto"/>
        <w:ind w:left="-284" w:right="-188" w:firstLine="567"/>
        <w:jc w:val="both"/>
        <w:rPr>
          <w:rFonts w:ascii="Times New Roman" w:hAnsi="Times New Roman" w:cs="Times New Roman"/>
          <w:b/>
          <w:bCs/>
          <w:sz w:val="28"/>
          <w:szCs w:val="28"/>
        </w:rPr>
      </w:pPr>
      <w:r w:rsidRPr="005A74E5">
        <w:rPr>
          <w:rFonts w:ascii="Times New Roman" w:hAnsi="Times New Roman" w:cs="Times New Roman"/>
          <w:b/>
          <w:bCs/>
          <w:sz w:val="28"/>
          <w:szCs w:val="28"/>
        </w:rPr>
        <w:t>Два підходи у педагогіці щодо розуміння процесу навчання</w:t>
      </w:r>
    </w:p>
    <w:tbl>
      <w:tblPr>
        <w:tblStyle w:val="aa"/>
        <w:tblW w:w="0" w:type="auto"/>
        <w:tblLook w:val="01E0"/>
      </w:tblPr>
      <w:tblGrid>
        <w:gridCol w:w="4428"/>
        <w:gridCol w:w="4428"/>
      </w:tblGrid>
      <w:tr w:rsidR="006615E0" w:rsidRPr="005A74E5" w:rsidTr="007F1B01">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 xml:space="preserve">Традиційний підхід </w:t>
            </w:r>
          </w:p>
          <w:p w:rsidR="006615E0" w:rsidRPr="005A74E5" w:rsidRDefault="006615E0" w:rsidP="005A74E5">
            <w:pPr>
              <w:autoSpaceDE w:val="0"/>
              <w:autoSpaceDN w:val="0"/>
              <w:adjustRightInd w:val="0"/>
              <w:spacing w:line="360" w:lineRule="auto"/>
              <w:ind w:left="-284" w:right="-188" w:firstLine="567"/>
              <w:jc w:val="both"/>
              <w:rPr>
                <w:rFonts w:ascii="Times New Roman" w:hAnsi="Times New Roman"/>
                <w:sz w:val="28"/>
                <w:szCs w:val="28"/>
              </w:rPr>
            </w:pPr>
          </w:p>
        </w:tc>
        <w:tc>
          <w:tcPr>
            <w:tcW w:w="4428" w:type="dxa"/>
          </w:tcPr>
          <w:p w:rsidR="006615E0" w:rsidRPr="005A74E5" w:rsidRDefault="006615E0" w:rsidP="005A74E5">
            <w:pPr>
              <w:pStyle w:val="a6"/>
              <w:spacing w:after="0" w:line="360" w:lineRule="auto"/>
              <w:ind w:left="-284" w:right="-188" w:firstLine="567"/>
              <w:rPr>
                <w:rFonts w:ascii="Times New Roman" w:hAnsi="Times New Roman"/>
                <w:sz w:val="28"/>
                <w:szCs w:val="28"/>
              </w:rPr>
            </w:pPr>
            <w:r w:rsidRPr="005A74E5">
              <w:rPr>
                <w:rFonts w:ascii="Times New Roman" w:eastAsia="TimesNewRomanPSMT" w:hAnsi="Times New Roman"/>
                <w:sz w:val="28"/>
                <w:szCs w:val="28"/>
              </w:rPr>
              <w:t>Сучасний підхід</w:t>
            </w:r>
          </w:p>
        </w:tc>
      </w:tr>
      <w:tr w:rsidR="006615E0" w:rsidRPr="005A74E5" w:rsidTr="007F1B01">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lang w:val="uk-UA"/>
              </w:rPr>
            </w:pPr>
            <w:r w:rsidRPr="005A74E5">
              <w:rPr>
                <w:rFonts w:ascii="Times New Roman" w:eastAsia="TimesNewRomanPSMT" w:hAnsi="Times New Roman"/>
                <w:sz w:val="28"/>
                <w:szCs w:val="28"/>
              </w:rPr>
              <w:t>Мета: умови та рецепти виконання</w:t>
            </w:r>
            <w:r w:rsidRPr="005A74E5">
              <w:rPr>
                <w:rFonts w:ascii="Times New Roman" w:eastAsia="TimesNewRomanPSMT" w:hAnsi="Times New Roman"/>
                <w:sz w:val="28"/>
                <w:szCs w:val="28"/>
                <w:lang w:val="uk-UA"/>
              </w:rPr>
              <w:t xml:space="preserve"> </w:t>
            </w:r>
            <w:r w:rsidRPr="005A74E5">
              <w:rPr>
                <w:rFonts w:ascii="Times New Roman" w:eastAsia="TimesNewRomanPSMT" w:hAnsi="Times New Roman"/>
                <w:sz w:val="28"/>
                <w:szCs w:val="28"/>
              </w:rPr>
              <w:t>професійного завдання</w:t>
            </w:r>
          </w:p>
        </w:tc>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Мета: показати засіб творчого</w:t>
            </w:r>
          </w:p>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вирішення проблеми</w:t>
            </w:r>
          </w:p>
        </w:tc>
      </w:tr>
      <w:tr w:rsidR="006615E0" w:rsidRPr="005A74E5" w:rsidTr="007F1B01">
        <w:tc>
          <w:tcPr>
            <w:tcW w:w="4428" w:type="dxa"/>
          </w:tcPr>
          <w:p w:rsidR="006615E0" w:rsidRPr="005A74E5" w:rsidRDefault="006615E0" w:rsidP="005A74E5">
            <w:pPr>
              <w:pStyle w:val="a6"/>
              <w:spacing w:after="0" w:line="360" w:lineRule="auto"/>
              <w:ind w:left="-284" w:right="-188" w:firstLine="567"/>
              <w:rPr>
                <w:rFonts w:ascii="Times New Roman" w:hAnsi="Times New Roman"/>
                <w:sz w:val="28"/>
                <w:szCs w:val="28"/>
              </w:rPr>
            </w:pPr>
            <w:r w:rsidRPr="005A74E5">
              <w:rPr>
                <w:rFonts w:ascii="Times New Roman" w:eastAsia="TimesNewRomanPSMT" w:hAnsi="Times New Roman"/>
                <w:sz w:val="28"/>
                <w:szCs w:val="28"/>
              </w:rPr>
              <w:t>Основна сила – педагог</w:t>
            </w:r>
          </w:p>
        </w:tc>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Основна сила – сам учень</w:t>
            </w:r>
          </w:p>
          <w:p w:rsidR="006615E0" w:rsidRPr="005A74E5" w:rsidRDefault="006615E0" w:rsidP="005A74E5">
            <w:pPr>
              <w:pStyle w:val="a6"/>
              <w:spacing w:after="0" w:line="360" w:lineRule="auto"/>
              <w:ind w:left="-284" w:right="-188" w:firstLine="567"/>
              <w:rPr>
                <w:rFonts w:ascii="Times New Roman" w:hAnsi="Times New Roman"/>
                <w:sz w:val="28"/>
                <w:szCs w:val="28"/>
              </w:rPr>
            </w:pPr>
          </w:p>
        </w:tc>
      </w:tr>
      <w:tr w:rsidR="006615E0" w:rsidRPr="005A74E5" w:rsidTr="007F1B01">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 xml:space="preserve">Позиція учня – об’єкт впливу </w:t>
            </w:r>
          </w:p>
          <w:p w:rsidR="006615E0" w:rsidRPr="005A74E5" w:rsidRDefault="006615E0" w:rsidP="005A74E5">
            <w:pPr>
              <w:pStyle w:val="a6"/>
              <w:spacing w:after="0" w:line="360" w:lineRule="auto"/>
              <w:ind w:left="-284" w:right="-188" w:firstLine="567"/>
              <w:rPr>
                <w:rFonts w:ascii="Times New Roman" w:hAnsi="Times New Roman"/>
                <w:sz w:val="28"/>
                <w:szCs w:val="28"/>
              </w:rPr>
            </w:pPr>
          </w:p>
        </w:tc>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hAnsi="Times New Roman"/>
                <w:sz w:val="28"/>
                <w:szCs w:val="28"/>
              </w:rPr>
            </w:pPr>
            <w:r w:rsidRPr="005A74E5">
              <w:rPr>
                <w:rFonts w:ascii="Times New Roman" w:eastAsia="TimesNewRomanPSMT" w:hAnsi="Times New Roman"/>
                <w:sz w:val="28"/>
                <w:szCs w:val="28"/>
              </w:rPr>
              <w:t>Позиція учня – природний інтерес</w:t>
            </w:r>
          </w:p>
        </w:tc>
      </w:tr>
      <w:tr w:rsidR="006615E0" w:rsidRPr="005A74E5" w:rsidTr="007F1B01">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eastAsia="TimesNewRomanPSMT" w:hAnsi="Times New Roman"/>
                <w:sz w:val="28"/>
                <w:szCs w:val="28"/>
              </w:rPr>
            </w:pPr>
            <w:r w:rsidRPr="005A74E5">
              <w:rPr>
                <w:rFonts w:ascii="Times New Roman" w:eastAsia="TimesNewRomanPSMT" w:hAnsi="Times New Roman"/>
                <w:sz w:val="28"/>
                <w:szCs w:val="28"/>
              </w:rPr>
              <w:t>Нормативна установка учня – отримати готове знання</w:t>
            </w:r>
          </w:p>
          <w:p w:rsidR="006615E0" w:rsidRPr="005A74E5" w:rsidRDefault="006615E0" w:rsidP="005A74E5">
            <w:pPr>
              <w:pStyle w:val="a6"/>
              <w:spacing w:after="0" w:line="360" w:lineRule="auto"/>
              <w:ind w:left="-284" w:right="-188" w:firstLine="567"/>
              <w:rPr>
                <w:rFonts w:ascii="Times New Roman" w:hAnsi="Times New Roman"/>
                <w:sz w:val="28"/>
                <w:szCs w:val="28"/>
              </w:rPr>
            </w:pPr>
            <w:r w:rsidRPr="005A74E5">
              <w:rPr>
                <w:rFonts w:ascii="Times New Roman" w:eastAsia="TimesNewRomanPSMT" w:hAnsi="Times New Roman"/>
                <w:sz w:val="28"/>
                <w:szCs w:val="28"/>
              </w:rPr>
              <w:t>Становлення норми</w:t>
            </w:r>
          </w:p>
        </w:tc>
        <w:tc>
          <w:tcPr>
            <w:tcW w:w="4428" w:type="dxa"/>
          </w:tcPr>
          <w:p w:rsidR="006615E0" w:rsidRPr="005A74E5" w:rsidRDefault="006615E0" w:rsidP="005A74E5">
            <w:pPr>
              <w:autoSpaceDE w:val="0"/>
              <w:autoSpaceDN w:val="0"/>
              <w:adjustRightInd w:val="0"/>
              <w:spacing w:line="360" w:lineRule="auto"/>
              <w:ind w:left="-284" w:right="-188" w:firstLine="567"/>
              <w:jc w:val="both"/>
              <w:rPr>
                <w:rFonts w:ascii="Times New Roman" w:hAnsi="Times New Roman"/>
                <w:sz w:val="28"/>
                <w:szCs w:val="28"/>
              </w:rPr>
            </w:pPr>
            <w:r w:rsidRPr="005A74E5">
              <w:rPr>
                <w:rFonts w:ascii="Times New Roman" w:eastAsia="TimesNewRomanPSMT" w:hAnsi="Times New Roman"/>
                <w:sz w:val="28"/>
                <w:szCs w:val="28"/>
              </w:rPr>
              <w:t>Нормативна установка учня – постійний</w:t>
            </w:r>
            <w:r w:rsidRPr="005A74E5">
              <w:rPr>
                <w:rFonts w:ascii="Times New Roman" w:eastAsia="TimesNewRomanPSMT" w:hAnsi="Times New Roman"/>
                <w:sz w:val="28"/>
                <w:szCs w:val="28"/>
                <w:lang w:val="uk-UA"/>
              </w:rPr>
              <w:t xml:space="preserve"> творчий </w:t>
            </w:r>
            <w:r w:rsidRPr="005A74E5">
              <w:rPr>
                <w:rFonts w:ascii="Times New Roman" w:eastAsia="TimesNewRomanPSMT" w:hAnsi="Times New Roman"/>
                <w:sz w:val="28"/>
                <w:szCs w:val="28"/>
              </w:rPr>
              <w:t>пошук</w:t>
            </w:r>
          </w:p>
          <w:p w:rsidR="006615E0" w:rsidRPr="005A74E5" w:rsidRDefault="006615E0" w:rsidP="005A74E5">
            <w:pPr>
              <w:pStyle w:val="a6"/>
              <w:spacing w:after="0" w:line="360" w:lineRule="auto"/>
              <w:ind w:left="-284" w:right="-188" w:firstLine="567"/>
              <w:rPr>
                <w:rFonts w:ascii="Times New Roman" w:hAnsi="Times New Roman"/>
                <w:sz w:val="28"/>
                <w:szCs w:val="28"/>
              </w:rPr>
            </w:pPr>
          </w:p>
        </w:tc>
      </w:tr>
    </w:tbl>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Тому в умовах глобалізації потрібно розвивати систему освіти спрямовану на розвиток людини – творця, носія національних традицій, так як на думку деяких дослідників, зокрема Е. Гріна «в «постнаціональну ринкову добу» система національної освіти стає «мертвою, анахронічною, недоречною, раптом втрачає свій сенс» [</w:t>
      </w:r>
      <w:r w:rsidR="00FC4566" w:rsidRPr="005A74E5">
        <w:rPr>
          <w:rFonts w:ascii="Times New Roman" w:hAnsi="Times New Roman" w:cs="Times New Roman"/>
          <w:sz w:val="28"/>
          <w:szCs w:val="28"/>
          <w:lang w:val="uk-UA"/>
        </w:rPr>
        <w:t>8,</w:t>
      </w:r>
      <w:r w:rsidRPr="005A74E5">
        <w:rPr>
          <w:rFonts w:ascii="Times New Roman" w:hAnsi="Times New Roman" w:cs="Times New Roman"/>
          <w:sz w:val="28"/>
          <w:szCs w:val="28"/>
          <w:lang w:val="uk-UA"/>
        </w:rPr>
        <w:t xml:space="preserve"> с. 275]. В даному контексті процеси комерціалізації освіти можуть призвести до незворотної трансформації самого </w:t>
      </w:r>
      <w:r w:rsidRPr="005A74E5">
        <w:rPr>
          <w:rFonts w:ascii="Times New Roman" w:hAnsi="Times New Roman" w:cs="Times New Roman"/>
          <w:sz w:val="28"/>
          <w:szCs w:val="28"/>
          <w:lang w:val="uk-UA"/>
        </w:rPr>
        <w:lastRenderedPageBreak/>
        <w:t>феномена освіти, так як вона втратить свою сутність, потрапляючи в повну залежність від цінностей ринкової економіки.</w:t>
      </w:r>
    </w:p>
    <w:p w:rsidR="006615E0" w:rsidRPr="005A74E5" w:rsidRDefault="006615E0" w:rsidP="005A74E5">
      <w:pPr>
        <w:spacing w:after="0" w:line="360" w:lineRule="auto"/>
        <w:ind w:left="-284" w:right="-188" w:firstLine="567"/>
        <w:jc w:val="both"/>
        <w:rPr>
          <w:rFonts w:ascii="Times New Roman" w:hAnsi="Times New Roman" w:cs="Times New Roman"/>
          <w:sz w:val="28"/>
          <w:szCs w:val="28"/>
        </w:rPr>
      </w:pPr>
      <w:r w:rsidRPr="005A74E5">
        <w:rPr>
          <w:rFonts w:ascii="Times New Roman" w:hAnsi="Times New Roman" w:cs="Times New Roman"/>
          <w:sz w:val="28"/>
          <w:szCs w:val="28"/>
          <w:lang w:val="uk-UA"/>
        </w:rPr>
        <w:t xml:space="preserve">Глобалізація сприяє формуванню універсальних, загальнолюдських цінностей. Але в той же час вони є досить абстрактними. </w:t>
      </w:r>
      <w:r w:rsidRPr="005A74E5">
        <w:rPr>
          <w:rFonts w:ascii="Times New Roman" w:hAnsi="Times New Roman" w:cs="Times New Roman"/>
          <w:sz w:val="28"/>
          <w:szCs w:val="28"/>
        </w:rPr>
        <w:t xml:space="preserve">Ринкова економіка, раціональність, демократія, соціально-правова держава, освітні цінності різні в різних країнах. Їх реалізація залежатиме від культури і традицій суспільства. </w:t>
      </w:r>
    </w:p>
    <w:p w:rsidR="006615E0" w:rsidRPr="005A74E5" w:rsidRDefault="006615E0" w:rsidP="005A74E5">
      <w:pPr>
        <w:spacing w:after="0" w:line="360" w:lineRule="auto"/>
        <w:ind w:left="-284" w:right="-188" w:firstLine="567"/>
        <w:jc w:val="both"/>
        <w:rPr>
          <w:rFonts w:ascii="Times New Roman" w:hAnsi="Times New Roman" w:cs="Times New Roman"/>
          <w:sz w:val="28"/>
          <w:szCs w:val="28"/>
        </w:rPr>
      </w:pPr>
      <w:r w:rsidRPr="005A74E5">
        <w:rPr>
          <w:rFonts w:ascii="Times New Roman" w:hAnsi="Times New Roman" w:cs="Times New Roman"/>
          <w:sz w:val="28"/>
          <w:szCs w:val="28"/>
          <w:lang w:val="uk-UA"/>
        </w:rPr>
        <w:t>Глобалізація з однієї сторони створює потужні інформаційні технології, які об’єднують світ в єдине ціле а з іншої сторони вона призводить до уніфікації культурного простору, коли втрачається самобутність і неповторність багатьох культур. Сьогодні поширюється «масова культура», яка популяризує здебільшого американський спосіб життя з його раціональністю і надмірним гедонізмом та споживацтвом. Вона насаджується за допомогою сучасних ЗМІ і особливо Інтернету. Так, найпоширенішою мовою для спілкування є англійська мова, 70% усіх сайтів знаходиться в Америці. Як зазначає відомий дослідник З. Бжезінський, Америка стала «джерелом культурної спокуси», яка «поширюється не за рахунок нав'язування, а за рахунок наслідування, це є свідченням того, що масам подобається ця культурна революція» [</w:t>
      </w:r>
      <w:r w:rsidR="00FC4566" w:rsidRPr="005A74E5">
        <w:rPr>
          <w:rFonts w:ascii="Times New Roman" w:hAnsi="Times New Roman" w:cs="Times New Roman"/>
          <w:sz w:val="28"/>
          <w:szCs w:val="28"/>
          <w:lang w:val="uk-UA"/>
        </w:rPr>
        <w:t>9,</w:t>
      </w:r>
      <w:r w:rsidRPr="005A74E5">
        <w:rPr>
          <w:rFonts w:ascii="Times New Roman" w:hAnsi="Times New Roman" w:cs="Times New Roman"/>
          <w:sz w:val="28"/>
          <w:szCs w:val="28"/>
          <w:lang w:val="uk-UA"/>
        </w:rPr>
        <w:t xml:space="preserve"> с. 237].</w:t>
      </w:r>
      <w:r w:rsidRPr="005A74E5">
        <w:rPr>
          <w:rFonts w:ascii="Times New Roman" w:hAnsi="Times New Roman" w:cs="Times New Roman"/>
          <w:sz w:val="28"/>
          <w:szCs w:val="28"/>
        </w:rPr>
        <w:t xml:space="preserve"> </w:t>
      </w:r>
      <w:r w:rsidRPr="005A74E5">
        <w:rPr>
          <w:rFonts w:ascii="Times New Roman" w:hAnsi="Times New Roman" w:cs="Times New Roman"/>
          <w:sz w:val="28"/>
          <w:szCs w:val="28"/>
          <w:lang w:val="uk-UA"/>
        </w:rPr>
        <w:t>А масова культура і культ споживацтва зумовлені все зростаючими потребами ринкової економіки, яка стає всеосяжною, охоплюючи всі сфери людського життя, яка виснажує природні ресурси і врешті решт може призвести до всеосяжної світової економічної і соціальної кризи</w:t>
      </w:r>
      <w:r w:rsidRPr="005A74E5">
        <w:rPr>
          <w:rFonts w:ascii="Times New Roman" w:hAnsi="Times New Roman" w:cs="Times New Roman"/>
          <w:sz w:val="28"/>
          <w:szCs w:val="28"/>
        </w:rPr>
        <w:t>. Дж. Сорос</w:t>
      </w:r>
      <w:r w:rsidRPr="005A74E5">
        <w:rPr>
          <w:rFonts w:ascii="Times New Roman" w:hAnsi="Times New Roman" w:cs="Times New Roman"/>
          <w:sz w:val="28"/>
          <w:szCs w:val="28"/>
          <w:lang w:val="uk-UA"/>
        </w:rPr>
        <w:t xml:space="preserve"> відзначає негативні аспекти надмірної ринковізації світу:</w:t>
      </w:r>
      <w:r w:rsidRPr="005A74E5">
        <w:rPr>
          <w:rFonts w:ascii="Times New Roman" w:hAnsi="Times New Roman" w:cs="Times New Roman"/>
          <w:sz w:val="28"/>
          <w:szCs w:val="28"/>
        </w:rPr>
        <w:t xml:space="preserve"> «Навіть якщо ми відсунемо у бік більш суттєві моральні та етичні питання</w:t>
      </w:r>
      <w:r w:rsidRPr="005A74E5">
        <w:rPr>
          <w:rFonts w:ascii="Times New Roman" w:hAnsi="Times New Roman" w:cs="Times New Roman"/>
          <w:sz w:val="28"/>
          <w:szCs w:val="28"/>
          <w:lang w:val="uk-UA"/>
        </w:rPr>
        <w:t xml:space="preserve"> </w:t>
      </w:r>
      <w:r w:rsidRPr="005A74E5">
        <w:rPr>
          <w:rFonts w:ascii="Times New Roman" w:hAnsi="Times New Roman" w:cs="Times New Roman"/>
          <w:sz w:val="28"/>
          <w:szCs w:val="28"/>
        </w:rPr>
        <w:t>і сконцентруємося лише на економічних проблемах, ідеологія ринкового фундаменталізму і тут виявиться глибоко і безнадійно помилковою. Іншими словами, ринкові сили, якщо їм надати повну владу навіть у суто економічних і фінансових питаннях викликають хаос і врешті-решт можуть призвести до падіння світової системи капіталізму</w:t>
      </w:r>
      <w:r w:rsidR="003F670C" w:rsidRPr="005A74E5">
        <w:rPr>
          <w:rFonts w:ascii="Times New Roman" w:hAnsi="Times New Roman" w:cs="Times New Roman"/>
          <w:sz w:val="28"/>
          <w:szCs w:val="28"/>
          <w:lang w:val="uk-UA"/>
        </w:rPr>
        <w:t>»</w:t>
      </w:r>
      <w:r w:rsidRPr="005A74E5">
        <w:rPr>
          <w:rFonts w:ascii="Times New Roman" w:hAnsi="Times New Roman" w:cs="Times New Roman"/>
          <w:sz w:val="28"/>
          <w:szCs w:val="28"/>
        </w:rPr>
        <w:t xml:space="preserve"> [</w:t>
      </w:r>
      <w:r w:rsidR="00FC4566" w:rsidRPr="005A74E5">
        <w:rPr>
          <w:rFonts w:ascii="Times New Roman" w:hAnsi="Times New Roman" w:cs="Times New Roman"/>
          <w:sz w:val="28"/>
          <w:szCs w:val="28"/>
          <w:lang w:val="uk-UA"/>
        </w:rPr>
        <w:t xml:space="preserve">7, </w:t>
      </w:r>
      <w:r w:rsidRPr="005A74E5">
        <w:rPr>
          <w:rFonts w:ascii="Times New Roman" w:hAnsi="Times New Roman" w:cs="Times New Roman"/>
          <w:sz w:val="28"/>
          <w:szCs w:val="28"/>
          <w:lang w:val="uk-UA"/>
        </w:rPr>
        <w:t xml:space="preserve">с. </w:t>
      </w:r>
      <w:r w:rsidRPr="005A74E5">
        <w:rPr>
          <w:rFonts w:ascii="Times New Roman" w:hAnsi="Times New Roman" w:cs="Times New Roman"/>
          <w:sz w:val="28"/>
          <w:szCs w:val="28"/>
        </w:rPr>
        <w:t>11].</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lastRenderedPageBreak/>
        <w:t>В цих умовах національна система освіти повинна підтримувати і популяризувати свою власну культуру. Саме специфіка культури, на переконання Ф. Фукуями, є найголовнішою умовою належного функціонування ліберальної демократії. На думку дослідника потрібно формувати культуру глибокого індивідуалізму, яка буде сприяти формуванню нововведень, інновацій. Він зазначає, що високій ступінь самоорганізації членів суспільства, раціональний тип мислення, плюралізм, толерантність, «вбудовані в офіційні інститути ведуть до культурної розмаїтості» [15, С. 19].</w:t>
      </w:r>
    </w:p>
    <w:p w:rsidR="006615E0" w:rsidRPr="005A74E5" w:rsidRDefault="006615E0"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 xml:space="preserve">На думку С. Хантінгтона держави і народи в епоху глобалізації, щоб зберегти свою самобутність, повинні керуватися цінностями й способом думок, що сформувалися в їхніх власних культурах. </w:t>
      </w:r>
    </w:p>
    <w:p w:rsidR="006615E0" w:rsidRPr="005A74E5" w:rsidRDefault="006615E0" w:rsidP="005A74E5">
      <w:pPr>
        <w:pStyle w:val="Default"/>
        <w:spacing w:line="360" w:lineRule="auto"/>
        <w:ind w:left="-284" w:right="-188" w:firstLine="567"/>
        <w:jc w:val="both"/>
        <w:rPr>
          <w:color w:val="auto"/>
          <w:sz w:val="28"/>
          <w:szCs w:val="28"/>
          <w:lang w:val="uk-UA"/>
        </w:rPr>
      </w:pPr>
      <w:r w:rsidRPr="005A74E5">
        <w:rPr>
          <w:color w:val="auto"/>
          <w:sz w:val="28"/>
          <w:szCs w:val="28"/>
          <w:lang w:val="uk-UA"/>
        </w:rPr>
        <w:t xml:space="preserve">Тому в умовах глобалізаційних викликів країни повинні особливу увагу звертати на оптимізацію національної системи освіти, яка повинна забезпечувати як належний рівень інтелектуального розвитку кожного громадянина України, так і збільшення конкурентоспроможності України на світовій арені. Україна на даний момент має значний освітньо-інтелектуальний потенціал і одним з головних завдань політики національної безпеки в гуманітарній сфері є його збереження та підвищення престижу вітчизняних навчальних закладів в умовах зростання світового суперництва за висококваліфікованих фахівців. </w:t>
      </w:r>
    </w:p>
    <w:p w:rsidR="006615E0" w:rsidRPr="005A74E5" w:rsidRDefault="006615E0" w:rsidP="005A74E5">
      <w:pPr>
        <w:pStyle w:val="Default"/>
        <w:spacing w:line="360" w:lineRule="auto"/>
        <w:ind w:left="-284" w:right="-188" w:firstLine="567"/>
        <w:jc w:val="both"/>
        <w:rPr>
          <w:color w:val="auto"/>
          <w:sz w:val="28"/>
          <w:szCs w:val="28"/>
          <w:lang w:val="uk-UA"/>
        </w:rPr>
      </w:pPr>
      <w:r w:rsidRPr="005A74E5">
        <w:rPr>
          <w:color w:val="auto"/>
          <w:sz w:val="28"/>
          <w:szCs w:val="28"/>
        </w:rPr>
        <w:t xml:space="preserve">Гуманітарна безпека України не може бути гарантована без співпраці на регіональному і світовому рівнях. Головне завдання під час глобалізації вищої освіти - створити прозорі та однакові правила гри, які повинні знайти відображення на рівні національного та міжна¬родного законодавства, тоді ми зможемо говорити про єдиний простір вищої освіти в Європі. Процес об' єднання Європи триває, його поширення на Схід супроводжується формуванням освітнього і наукового простору та розробкою єдиних критеріїв і стандартів у цій сфері в масштабах усього континенту [ </w:t>
      </w:r>
      <w:r w:rsidR="00FC4566" w:rsidRPr="005A74E5">
        <w:rPr>
          <w:color w:val="auto"/>
          <w:sz w:val="28"/>
          <w:szCs w:val="28"/>
          <w:lang w:val="uk-UA"/>
        </w:rPr>
        <w:t xml:space="preserve">10, </w:t>
      </w:r>
      <w:r w:rsidRPr="005A74E5">
        <w:rPr>
          <w:color w:val="auto"/>
          <w:sz w:val="28"/>
          <w:szCs w:val="28"/>
        </w:rPr>
        <w:t>с. 12].</w:t>
      </w:r>
    </w:p>
    <w:p w:rsidR="006615E0" w:rsidRPr="005A74E5" w:rsidRDefault="006615E0" w:rsidP="005A74E5">
      <w:pPr>
        <w:pStyle w:val="Default"/>
        <w:spacing w:line="360" w:lineRule="auto"/>
        <w:ind w:left="-284" w:right="-188" w:firstLine="567"/>
        <w:jc w:val="both"/>
        <w:rPr>
          <w:color w:val="auto"/>
          <w:sz w:val="28"/>
          <w:szCs w:val="28"/>
          <w:lang w:val="uk-UA"/>
        </w:rPr>
      </w:pPr>
      <w:r w:rsidRPr="005A74E5">
        <w:rPr>
          <w:color w:val="auto"/>
          <w:sz w:val="28"/>
          <w:szCs w:val="28"/>
          <w:lang w:val="uk-UA"/>
        </w:rPr>
        <w:lastRenderedPageBreak/>
        <w:t>Підсумовуючи слід зазначити, що якісна передова вища освіта - це та сфера гуманітарної політики, яка здатна об'</w:t>
      </w:r>
      <w:r w:rsidR="003F670C" w:rsidRPr="005A74E5">
        <w:rPr>
          <w:color w:val="auto"/>
          <w:sz w:val="28"/>
          <w:szCs w:val="28"/>
          <w:lang w:val="uk-UA"/>
        </w:rPr>
        <w:t>єднати світ, незважаючи на віро</w:t>
      </w:r>
      <w:r w:rsidRPr="005A74E5">
        <w:rPr>
          <w:color w:val="auto"/>
          <w:sz w:val="28"/>
          <w:szCs w:val="28"/>
          <w:lang w:val="uk-UA"/>
        </w:rPr>
        <w:t xml:space="preserve">сповідання, традиції, політичний режим. Ми повинні розуміти, що основна ідея, мета та ціль глобалізації вищої освіти - це світовий поступ. </w:t>
      </w:r>
      <w:r w:rsidRPr="005A74E5">
        <w:rPr>
          <w:color w:val="auto"/>
          <w:sz w:val="28"/>
          <w:szCs w:val="28"/>
        </w:rPr>
        <w:t>В основі соціально-політичних трансформацій замість «державницької» має бути «людиноцентрична» модель, закладена в систему законодавства розвинутих європейських держав.</w:t>
      </w:r>
    </w:p>
    <w:p w:rsidR="00240556" w:rsidRPr="005A74E5" w:rsidRDefault="00240556" w:rsidP="005A74E5">
      <w:pPr>
        <w:pStyle w:val="Default"/>
        <w:spacing w:line="360" w:lineRule="auto"/>
        <w:ind w:left="-284" w:right="-188" w:firstLine="567"/>
        <w:rPr>
          <w:b/>
          <w:color w:val="auto"/>
          <w:sz w:val="28"/>
          <w:szCs w:val="28"/>
          <w:lang w:val="uk-UA"/>
        </w:rPr>
      </w:pPr>
    </w:p>
    <w:p w:rsidR="003F670C" w:rsidRPr="005A74E5" w:rsidRDefault="003F670C" w:rsidP="005A74E5">
      <w:pPr>
        <w:pStyle w:val="Default"/>
        <w:spacing w:line="360" w:lineRule="auto"/>
        <w:ind w:left="-284" w:right="-188" w:firstLine="567"/>
        <w:rPr>
          <w:b/>
          <w:color w:val="auto"/>
          <w:sz w:val="28"/>
          <w:szCs w:val="28"/>
          <w:lang w:val="uk-UA"/>
        </w:rPr>
      </w:pPr>
    </w:p>
    <w:p w:rsidR="00240556" w:rsidRPr="005A74E5" w:rsidRDefault="00240556" w:rsidP="005A74E5">
      <w:pPr>
        <w:pStyle w:val="Default"/>
        <w:spacing w:line="360" w:lineRule="auto"/>
        <w:ind w:left="-284" w:right="-188" w:firstLine="567"/>
        <w:rPr>
          <w:b/>
          <w:color w:val="auto"/>
          <w:sz w:val="28"/>
          <w:szCs w:val="28"/>
          <w:lang w:val="uk-UA"/>
        </w:rPr>
      </w:pPr>
      <w:r w:rsidRPr="005A74E5">
        <w:rPr>
          <w:b/>
          <w:color w:val="auto"/>
          <w:sz w:val="28"/>
          <w:szCs w:val="28"/>
          <w:lang w:val="uk-UA"/>
        </w:rPr>
        <w:t>Використана література</w:t>
      </w:r>
    </w:p>
    <w:p w:rsidR="00240556" w:rsidRPr="005A74E5" w:rsidRDefault="00240556" w:rsidP="005A74E5">
      <w:pPr>
        <w:pStyle w:val="Default"/>
        <w:spacing w:line="360" w:lineRule="auto"/>
        <w:ind w:left="-284" w:right="-188" w:firstLine="567"/>
        <w:jc w:val="both"/>
        <w:rPr>
          <w:sz w:val="28"/>
          <w:szCs w:val="28"/>
          <w:lang w:val="uk-UA"/>
        </w:rPr>
      </w:pPr>
      <w:r w:rsidRPr="005A74E5">
        <w:rPr>
          <w:color w:val="auto"/>
          <w:sz w:val="28"/>
          <w:szCs w:val="28"/>
          <w:lang w:val="uk-UA"/>
        </w:rPr>
        <w:t>1.</w:t>
      </w:r>
      <w:r w:rsidRPr="005A74E5">
        <w:rPr>
          <w:color w:val="auto"/>
          <w:sz w:val="28"/>
          <w:szCs w:val="28"/>
        </w:rPr>
        <w:t>Перепелиця Г. М. Асиметричні стратегії в гарантуванні міжнародної безпеки [текст] / Г. М. Перепелиця // Політика і час. -2005. - № 7. - С. 64-76.</w:t>
      </w:r>
    </w:p>
    <w:p w:rsidR="00240556" w:rsidRPr="005A74E5" w:rsidRDefault="0024055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 xml:space="preserve">2. </w:t>
      </w:r>
      <w:r w:rsidRPr="005A74E5">
        <w:rPr>
          <w:rFonts w:ascii="Times New Roman" w:hAnsi="Times New Roman"/>
          <w:sz w:val="28"/>
          <w:szCs w:val="28"/>
        </w:rPr>
        <w:t>Скотт П. Глобализация и университет // ВВШ «</w:t>
      </w:r>
      <w:r w:rsidRPr="005A74E5">
        <w:rPr>
          <w:rFonts w:ascii="Times New Roman" w:hAnsi="Times New Roman"/>
          <w:sz w:val="28"/>
          <w:szCs w:val="28"/>
          <w:lang w:val="en-US"/>
        </w:rPr>
        <w:t>Alma</w:t>
      </w:r>
      <w:r w:rsidRPr="005A74E5">
        <w:rPr>
          <w:rFonts w:ascii="Times New Roman" w:hAnsi="Times New Roman"/>
          <w:sz w:val="28"/>
          <w:szCs w:val="28"/>
        </w:rPr>
        <w:t xml:space="preserve"> </w:t>
      </w:r>
      <w:r w:rsidRPr="005A74E5">
        <w:rPr>
          <w:rFonts w:ascii="Times New Roman" w:hAnsi="Times New Roman"/>
          <w:sz w:val="28"/>
          <w:szCs w:val="28"/>
          <w:lang w:val="en-US"/>
        </w:rPr>
        <w:t>Mater</w:t>
      </w:r>
      <w:r w:rsidRPr="005A74E5">
        <w:rPr>
          <w:rFonts w:ascii="Times New Roman" w:hAnsi="Times New Roman"/>
          <w:sz w:val="28"/>
          <w:szCs w:val="28"/>
        </w:rPr>
        <w:t>». – 2000. – № 4. – С. 3–8.</w:t>
      </w:r>
    </w:p>
    <w:p w:rsidR="00240556" w:rsidRPr="005A74E5" w:rsidRDefault="0024055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 xml:space="preserve">3. </w:t>
      </w:r>
      <w:r w:rsidRPr="005A74E5">
        <w:rPr>
          <w:rFonts w:ascii="Times New Roman" w:hAnsi="Times New Roman"/>
          <w:sz w:val="28"/>
          <w:szCs w:val="28"/>
        </w:rPr>
        <w:t xml:space="preserve">Кремень В. Філософія освіти </w:t>
      </w:r>
      <w:r w:rsidRPr="005A74E5">
        <w:rPr>
          <w:rFonts w:ascii="Times New Roman" w:hAnsi="Times New Roman"/>
          <w:sz w:val="28"/>
          <w:szCs w:val="28"/>
          <w:lang w:val="en-US"/>
        </w:rPr>
        <w:t>XXI</w:t>
      </w:r>
      <w:r w:rsidRPr="005A74E5">
        <w:rPr>
          <w:rFonts w:ascii="Times New Roman" w:hAnsi="Times New Roman"/>
          <w:sz w:val="28"/>
          <w:szCs w:val="28"/>
        </w:rPr>
        <w:t xml:space="preserve"> ст. // Персонал. – 2003. – № 1. – С. </w:t>
      </w:r>
      <w:r w:rsidRPr="005A74E5">
        <w:rPr>
          <w:rFonts w:ascii="Times New Roman" w:hAnsi="Times New Roman"/>
          <w:sz w:val="28"/>
          <w:szCs w:val="28"/>
          <w:lang w:val="uk-UA"/>
        </w:rPr>
        <w:t>4-18</w:t>
      </w:r>
      <w:r w:rsidRPr="005A74E5">
        <w:rPr>
          <w:rFonts w:ascii="Times New Roman" w:hAnsi="Times New Roman"/>
          <w:sz w:val="28"/>
          <w:szCs w:val="28"/>
        </w:rPr>
        <w:t>.</w:t>
      </w:r>
    </w:p>
    <w:p w:rsidR="00240556" w:rsidRPr="005A74E5" w:rsidRDefault="0024055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4. Ґелнер Е. Нації та націоналізм; Націоналізм: Пер. з англ. — К.: Таксон, 2003. — 300 с.</w:t>
      </w:r>
    </w:p>
    <w:p w:rsidR="00240556" w:rsidRPr="005A74E5" w:rsidRDefault="00240556"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5.</w:t>
      </w:r>
      <w:r w:rsidRPr="005A74E5">
        <w:rPr>
          <w:rFonts w:ascii="Times New Roman" w:hAnsi="Times New Roman" w:cs="Times New Roman"/>
          <w:sz w:val="28"/>
          <w:szCs w:val="28"/>
        </w:rPr>
        <w:t>В</w:t>
      </w:r>
      <w:r w:rsidRPr="005A74E5">
        <w:rPr>
          <w:rFonts w:ascii="Times New Roman" w:hAnsi="Times New Roman" w:cs="Times New Roman"/>
          <w:sz w:val="28"/>
          <w:szCs w:val="28"/>
          <w:lang w:val="uk-UA"/>
        </w:rPr>
        <w:t>.</w:t>
      </w:r>
      <w:r w:rsidRPr="005A74E5">
        <w:rPr>
          <w:rFonts w:ascii="Times New Roman" w:hAnsi="Times New Roman" w:cs="Times New Roman"/>
          <w:sz w:val="28"/>
          <w:szCs w:val="28"/>
        </w:rPr>
        <w:t xml:space="preserve"> Т</w:t>
      </w:r>
      <w:r w:rsidRPr="005A74E5">
        <w:rPr>
          <w:rFonts w:ascii="Times New Roman" w:hAnsi="Times New Roman" w:cs="Times New Roman"/>
          <w:sz w:val="28"/>
          <w:szCs w:val="28"/>
          <w:lang w:val="uk-UA"/>
        </w:rPr>
        <w:t>ітарчук. Соціокультурна глобалізація вищої освіти: тенденції та наслідки</w:t>
      </w:r>
      <w:r w:rsidRPr="005A74E5">
        <w:rPr>
          <w:rFonts w:ascii="Times New Roman" w:eastAsia="Times New Roman" w:hAnsi="Times New Roman" w:cs="Times New Roman"/>
          <w:sz w:val="28"/>
          <w:szCs w:val="28"/>
        </w:rPr>
        <w:t xml:space="preserve"> [Електронний ресурс]. – Режим доступу:</w:t>
      </w:r>
      <w:r w:rsidRPr="005A74E5">
        <w:rPr>
          <w:rFonts w:ascii="Times New Roman" w:hAnsi="Times New Roman" w:cs="Times New Roman"/>
          <w:sz w:val="28"/>
          <w:szCs w:val="28"/>
          <w:lang w:val="en-US"/>
        </w:rPr>
        <w:t>http</w:t>
      </w:r>
      <w:r w:rsidRPr="005A74E5">
        <w:rPr>
          <w:rFonts w:ascii="Times New Roman" w:hAnsi="Times New Roman" w:cs="Times New Roman"/>
          <w:sz w:val="28"/>
          <w:szCs w:val="28"/>
          <w:lang w:val="uk-UA"/>
        </w:rPr>
        <w:t>://</w:t>
      </w:r>
      <w:r w:rsidRPr="005A74E5">
        <w:rPr>
          <w:rFonts w:ascii="Times New Roman" w:hAnsi="Times New Roman" w:cs="Times New Roman"/>
          <w:sz w:val="28"/>
          <w:szCs w:val="28"/>
          <w:lang w:val="en-US"/>
        </w:rPr>
        <w:t>www</w:t>
      </w:r>
      <w:r w:rsidRPr="005A74E5">
        <w:rPr>
          <w:rFonts w:ascii="Times New Roman" w:hAnsi="Times New Roman" w:cs="Times New Roman"/>
          <w:sz w:val="28"/>
          <w:szCs w:val="28"/>
          <w:lang w:val="uk-UA"/>
        </w:rPr>
        <w:t>.</w:t>
      </w:r>
      <w:r w:rsidRPr="005A74E5">
        <w:rPr>
          <w:rFonts w:ascii="Times New Roman" w:hAnsi="Times New Roman" w:cs="Times New Roman"/>
          <w:sz w:val="28"/>
          <w:szCs w:val="28"/>
          <w:lang w:val="en-US"/>
        </w:rPr>
        <w:t>viche</w:t>
      </w:r>
      <w:r w:rsidRPr="005A74E5">
        <w:rPr>
          <w:rFonts w:ascii="Times New Roman" w:hAnsi="Times New Roman" w:cs="Times New Roman"/>
          <w:sz w:val="28"/>
          <w:szCs w:val="28"/>
          <w:lang w:val="uk-UA"/>
        </w:rPr>
        <w:t>.</w:t>
      </w:r>
      <w:r w:rsidRPr="005A74E5">
        <w:rPr>
          <w:rFonts w:ascii="Times New Roman" w:hAnsi="Times New Roman" w:cs="Times New Roman"/>
          <w:sz w:val="28"/>
          <w:szCs w:val="28"/>
          <w:lang w:val="en-US"/>
        </w:rPr>
        <w:t>info</w:t>
      </w:r>
      <w:r w:rsidRPr="005A74E5">
        <w:rPr>
          <w:rFonts w:ascii="Times New Roman" w:hAnsi="Times New Roman" w:cs="Times New Roman"/>
          <w:sz w:val="28"/>
          <w:szCs w:val="28"/>
          <w:lang w:val="uk-UA"/>
        </w:rPr>
        <w:t>/</w:t>
      </w:r>
      <w:r w:rsidRPr="005A74E5">
        <w:rPr>
          <w:rFonts w:ascii="Times New Roman" w:hAnsi="Times New Roman" w:cs="Times New Roman"/>
          <w:sz w:val="28"/>
          <w:szCs w:val="28"/>
          <w:lang w:val="en-US"/>
        </w:rPr>
        <w:t>journal</w:t>
      </w:r>
      <w:r w:rsidRPr="005A74E5">
        <w:rPr>
          <w:rFonts w:ascii="Times New Roman" w:hAnsi="Times New Roman" w:cs="Times New Roman"/>
          <w:sz w:val="28"/>
          <w:szCs w:val="28"/>
          <w:lang w:val="uk-UA"/>
        </w:rPr>
        <w:t>/391/</w:t>
      </w:r>
    </w:p>
    <w:p w:rsidR="00240556" w:rsidRPr="005A74E5" w:rsidRDefault="00240556" w:rsidP="005A74E5">
      <w:pPr>
        <w:spacing w:after="0" w:line="360" w:lineRule="auto"/>
        <w:ind w:left="-284" w:right="-188" w:firstLine="567"/>
        <w:jc w:val="both"/>
        <w:rPr>
          <w:rFonts w:ascii="Times New Roman" w:hAnsi="Times New Roman" w:cs="Times New Roman"/>
          <w:sz w:val="28"/>
          <w:szCs w:val="28"/>
          <w:lang w:val="uk-UA"/>
        </w:rPr>
      </w:pPr>
      <w:r w:rsidRPr="005A74E5">
        <w:rPr>
          <w:rFonts w:ascii="Times New Roman" w:hAnsi="Times New Roman" w:cs="Times New Roman"/>
          <w:sz w:val="28"/>
          <w:szCs w:val="28"/>
          <w:lang w:val="uk-UA"/>
        </w:rPr>
        <w:t>6.</w:t>
      </w:r>
      <w:r w:rsidRPr="005A74E5">
        <w:rPr>
          <w:rFonts w:ascii="Times New Roman" w:hAnsi="Times New Roman" w:cs="Times New Roman"/>
          <w:sz w:val="28"/>
          <w:szCs w:val="28"/>
        </w:rPr>
        <w:t>Балабанова Н. Суспільство знань та інновацій: шлях до майбутнього України. – К.: Арістей, 2005. – 104 с.</w:t>
      </w:r>
    </w:p>
    <w:p w:rsidR="00FC4566" w:rsidRPr="005A74E5" w:rsidRDefault="00FC456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7.</w:t>
      </w:r>
      <w:r w:rsidRPr="005A74E5">
        <w:rPr>
          <w:rFonts w:ascii="Times New Roman" w:hAnsi="Times New Roman"/>
          <w:sz w:val="28"/>
          <w:szCs w:val="28"/>
        </w:rPr>
        <w:t>Сорос Дж. Кризис глобального капитализма. – К.: Основы, 1999. – 259 с.</w:t>
      </w:r>
    </w:p>
    <w:p w:rsidR="00FC4566" w:rsidRPr="005A74E5" w:rsidRDefault="00FC456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 xml:space="preserve">8. </w:t>
      </w:r>
      <w:r w:rsidRPr="005A74E5">
        <w:rPr>
          <w:rFonts w:ascii="Times New Roman" w:hAnsi="Times New Roman"/>
          <w:sz w:val="28"/>
          <w:szCs w:val="28"/>
        </w:rPr>
        <w:t>Квак М. Національна держава, глобалізація та університет як модерний заклад // Ідея Університету: Антологія / Упоряд. М. Зубрицька, Н. Бабалик. – Львів: Літопис, 2002. – С. 267–291.</w:t>
      </w:r>
    </w:p>
    <w:p w:rsidR="00FC4566" w:rsidRPr="005A74E5" w:rsidRDefault="00FC456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lastRenderedPageBreak/>
        <w:t xml:space="preserve">9. </w:t>
      </w:r>
      <w:r w:rsidRPr="005A74E5">
        <w:rPr>
          <w:rFonts w:ascii="Times New Roman" w:hAnsi="Times New Roman"/>
          <w:sz w:val="28"/>
          <w:szCs w:val="28"/>
        </w:rPr>
        <w:t>Бжезинский З. Выбор. Глобальное господство или глобальное лидерство / Пер. с англ. – М.: Международные отношения, 2004. – 288 с.</w:t>
      </w:r>
    </w:p>
    <w:p w:rsidR="00FC4566" w:rsidRPr="005A74E5" w:rsidRDefault="00FC4566" w:rsidP="005A74E5">
      <w:pPr>
        <w:pStyle w:val="a3"/>
        <w:spacing w:line="360" w:lineRule="auto"/>
        <w:ind w:left="-284" w:right="-188" w:firstLine="567"/>
        <w:jc w:val="both"/>
        <w:rPr>
          <w:rFonts w:ascii="Times New Roman" w:hAnsi="Times New Roman"/>
          <w:sz w:val="28"/>
          <w:szCs w:val="28"/>
          <w:lang w:val="uk-UA"/>
        </w:rPr>
      </w:pPr>
      <w:r w:rsidRPr="005A74E5">
        <w:rPr>
          <w:rFonts w:ascii="Times New Roman" w:hAnsi="Times New Roman"/>
          <w:sz w:val="28"/>
          <w:szCs w:val="28"/>
          <w:lang w:val="uk-UA"/>
        </w:rPr>
        <w:t>10.</w:t>
      </w:r>
      <w:r w:rsidRPr="005A74E5">
        <w:rPr>
          <w:rFonts w:ascii="Times New Roman" w:hAnsi="Times New Roman"/>
          <w:sz w:val="28"/>
          <w:szCs w:val="28"/>
        </w:rPr>
        <w:t>Фукуяма Ф. Великий крах. Людська природа і відновлення соціального порядку / Пер. з англ. В. Дмитрика. – Львів: Кальварія, 2005. – 380 с.</w:t>
      </w:r>
    </w:p>
    <w:p w:rsidR="00240556" w:rsidRPr="005A74E5" w:rsidRDefault="00240556" w:rsidP="005A74E5">
      <w:pPr>
        <w:pStyle w:val="a3"/>
        <w:spacing w:line="360" w:lineRule="auto"/>
        <w:ind w:left="-284" w:right="-188" w:firstLine="567"/>
        <w:jc w:val="both"/>
        <w:rPr>
          <w:rFonts w:ascii="Times New Roman" w:hAnsi="Times New Roman"/>
          <w:sz w:val="28"/>
          <w:szCs w:val="28"/>
          <w:lang w:val="uk-UA"/>
        </w:rPr>
      </w:pPr>
    </w:p>
    <w:p w:rsidR="0006230E" w:rsidRPr="005A74E5" w:rsidRDefault="0006230E" w:rsidP="005A74E5">
      <w:pPr>
        <w:spacing w:after="0" w:line="360" w:lineRule="auto"/>
        <w:ind w:left="-284" w:right="-188" w:firstLine="567"/>
        <w:jc w:val="both"/>
        <w:rPr>
          <w:rFonts w:ascii="Times New Roman" w:hAnsi="Times New Roman" w:cs="Times New Roman"/>
          <w:sz w:val="28"/>
          <w:szCs w:val="28"/>
          <w:lang w:val="uk-UA"/>
        </w:rPr>
      </w:pPr>
    </w:p>
    <w:sectPr w:rsidR="0006230E" w:rsidRPr="005A74E5" w:rsidSect="00A03E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60" w:rsidRDefault="00A83160" w:rsidP="006615E0">
      <w:pPr>
        <w:spacing w:after="0" w:line="240" w:lineRule="auto"/>
      </w:pPr>
      <w:r>
        <w:separator/>
      </w:r>
    </w:p>
  </w:endnote>
  <w:endnote w:type="continuationSeparator" w:id="1">
    <w:p w:rsidR="00A83160" w:rsidRDefault="00A83160" w:rsidP="00661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60" w:rsidRDefault="00A83160" w:rsidP="006615E0">
      <w:pPr>
        <w:spacing w:after="0" w:line="240" w:lineRule="auto"/>
      </w:pPr>
      <w:r>
        <w:separator/>
      </w:r>
    </w:p>
  </w:footnote>
  <w:footnote w:type="continuationSeparator" w:id="1">
    <w:p w:rsidR="00A83160" w:rsidRDefault="00A83160" w:rsidP="006615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6615E0"/>
    <w:rsid w:val="0006230E"/>
    <w:rsid w:val="000E5B0E"/>
    <w:rsid w:val="00240556"/>
    <w:rsid w:val="003224C7"/>
    <w:rsid w:val="003267B5"/>
    <w:rsid w:val="003F28AC"/>
    <w:rsid w:val="003F670C"/>
    <w:rsid w:val="004E4046"/>
    <w:rsid w:val="005A74E5"/>
    <w:rsid w:val="005E2F81"/>
    <w:rsid w:val="006615E0"/>
    <w:rsid w:val="006664B1"/>
    <w:rsid w:val="00A03EAA"/>
    <w:rsid w:val="00A53C40"/>
    <w:rsid w:val="00A83160"/>
    <w:rsid w:val="00D44CBC"/>
    <w:rsid w:val="00D75C5D"/>
    <w:rsid w:val="00E03868"/>
    <w:rsid w:val="00E95E99"/>
    <w:rsid w:val="00EC6C06"/>
    <w:rsid w:val="00ED7836"/>
    <w:rsid w:val="00FC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615E0"/>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6615E0"/>
    <w:rPr>
      <w:rFonts w:ascii="Calibri" w:eastAsia="Times New Roman" w:hAnsi="Calibri" w:cs="Times New Roman"/>
      <w:sz w:val="20"/>
      <w:szCs w:val="20"/>
    </w:rPr>
  </w:style>
  <w:style w:type="character" w:styleId="a5">
    <w:name w:val="footnote reference"/>
    <w:basedOn w:val="a0"/>
    <w:uiPriority w:val="99"/>
    <w:unhideWhenUsed/>
    <w:rsid w:val="006615E0"/>
    <w:rPr>
      <w:vertAlign w:val="superscript"/>
    </w:rPr>
  </w:style>
  <w:style w:type="paragraph" w:customStyle="1" w:styleId="Default">
    <w:name w:val="Default"/>
    <w:rsid w:val="006615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ody Text Indent"/>
    <w:basedOn w:val="a"/>
    <w:link w:val="a7"/>
    <w:uiPriority w:val="99"/>
    <w:unhideWhenUsed/>
    <w:rsid w:val="006615E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6615E0"/>
    <w:rPr>
      <w:rFonts w:ascii="Calibri" w:eastAsia="Times New Roman" w:hAnsi="Calibri" w:cs="Times New Roman"/>
    </w:rPr>
  </w:style>
  <w:style w:type="paragraph" w:styleId="a8">
    <w:name w:val="Body Text"/>
    <w:basedOn w:val="a"/>
    <w:link w:val="a9"/>
    <w:unhideWhenUsed/>
    <w:rsid w:val="006615E0"/>
    <w:pPr>
      <w:spacing w:after="120"/>
    </w:pPr>
    <w:rPr>
      <w:rFonts w:ascii="Calibri" w:eastAsia="Times New Roman" w:hAnsi="Calibri" w:cs="Times New Roman"/>
    </w:rPr>
  </w:style>
  <w:style w:type="character" w:customStyle="1" w:styleId="a9">
    <w:name w:val="Основной текст Знак"/>
    <w:basedOn w:val="a0"/>
    <w:link w:val="a8"/>
    <w:rsid w:val="006615E0"/>
    <w:rPr>
      <w:rFonts w:ascii="Calibri" w:eastAsia="Times New Roman" w:hAnsi="Calibri" w:cs="Times New Roman"/>
    </w:rPr>
  </w:style>
  <w:style w:type="table" w:styleId="aa">
    <w:name w:val="Table Grid"/>
    <w:basedOn w:val="a1"/>
    <w:uiPriority w:val="59"/>
    <w:rsid w:val="006615E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5A74E5"/>
  </w:style>
  <w:style w:type="paragraph" w:styleId="ab">
    <w:name w:val="No Spacing"/>
    <w:qFormat/>
    <w:rsid w:val="005A74E5"/>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6C5D-1A53-41F9-8A55-C57A2265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Асус</cp:lastModifiedBy>
  <cp:revision>7</cp:revision>
  <dcterms:created xsi:type="dcterms:W3CDTF">2012-12-16T16:07:00Z</dcterms:created>
  <dcterms:modified xsi:type="dcterms:W3CDTF">2014-10-06T19:15:00Z</dcterms:modified>
</cp:coreProperties>
</file>