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38" w:rsidRDefault="00F43C38" w:rsidP="00B85E32">
      <w:pPr>
        <w:spacing w:line="360" w:lineRule="auto"/>
        <w:rPr>
          <w:lang w:val="uk-UA"/>
        </w:rPr>
      </w:pPr>
      <w:bookmarkStart w:id="0" w:name="_GoBack"/>
      <w:bookmarkEnd w:id="0"/>
      <w:r>
        <w:rPr>
          <w:lang w:val="uk-UA"/>
        </w:rPr>
        <w:t>УДК 159.923.2:959.947.2-057.87</w:t>
      </w:r>
    </w:p>
    <w:p w:rsidR="00F43C38" w:rsidRDefault="00F43C38" w:rsidP="0058035A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Любов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Помиткіна</w:t>
      </w:r>
      <w:proofErr w:type="spellEnd"/>
    </w:p>
    <w:p w:rsidR="00F43C38" w:rsidRDefault="00F43C38" w:rsidP="0058035A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Національний авіаційний університет,</w:t>
      </w:r>
    </w:p>
    <w:p w:rsidR="00F43C38" w:rsidRPr="002B573C" w:rsidRDefault="00015476" w:rsidP="0058035A">
      <w:pPr>
        <w:pStyle w:val="a3"/>
        <w:jc w:val="right"/>
        <w:rPr>
          <w:rFonts w:ascii="Times New Roman" w:hAnsi="Times New Roman"/>
          <w:sz w:val="28"/>
          <w:szCs w:val="28"/>
        </w:rPr>
      </w:pPr>
      <w:hyperlink r:id="rId6" w:history="1">
        <w:r w:rsidR="00F43C38" w:rsidRPr="003F52F8">
          <w:rPr>
            <w:rStyle w:val="a4"/>
            <w:rFonts w:ascii="Times New Roman" w:hAnsi="Times New Roman"/>
            <w:sz w:val="28"/>
            <w:szCs w:val="28"/>
            <w:lang w:val="en-US"/>
          </w:rPr>
          <w:t>Lyubvit</w:t>
        </w:r>
        <w:r w:rsidR="00F43C38" w:rsidRPr="002B573C">
          <w:rPr>
            <w:rStyle w:val="a4"/>
            <w:rFonts w:ascii="Times New Roman" w:hAnsi="Times New Roman"/>
            <w:sz w:val="28"/>
            <w:szCs w:val="28"/>
          </w:rPr>
          <w:t>@</w:t>
        </w:r>
        <w:r w:rsidR="00F43C38" w:rsidRPr="003F52F8">
          <w:rPr>
            <w:rStyle w:val="a4"/>
            <w:rFonts w:ascii="Times New Roman" w:hAnsi="Times New Roman"/>
            <w:sz w:val="28"/>
            <w:szCs w:val="28"/>
            <w:lang w:val="en-US"/>
          </w:rPr>
          <w:t>bigmir</w:t>
        </w:r>
        <w:r w:rsidR="00F43C38" w:rsidRPr="002B573C">
          <w:rPr>
            <w:rStyle w:val="a4"/>
            <w:rFonts w:ascii="Times New Roman" w:hAnsi="Times New Roman"/>
            <w:sz w:val="28"/>
            <w:szCs w:val="28"/>
          </w:rPr>
          <w:t>.</w:t>
        </w:r>
        <w:r w:rsidR="00F43C38" w:rsidRPr="003F52F8">
          <w:rPr>
            <w:rStyle w:val="a4"/>
            <w:rFonts w:ascii="Times New Roman" w:hAnsi="Times New Roman"/>
            <w:sz w:val="28"/>
            <w:szCs w:val="28"/>
            <w:lang w:val="en-US"/>
          </w:rPr>
          <w:t>net</w:t>
        </w:r>
      </w:hyperlink>
    </w:p>
    <w:p w:rsidR="00F43C38" w:rsidRPr="002B573C" w:rsidRDefault="00F43C38" w:rsidP="0058035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43C38" w:rsidRDefault="00F43C38" w:rsidP="008A6A0A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553B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 xml:space="preserve">РИЙНЯТТЯ СТУДЕНТАМИ СТРАТЕГІЧНИХ ЖИТТЄВИХ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ІШЕНЬ</w:t>
      </w:r>
    </w:p>
    <w:p w:rsidR="00F43C38" w:rsidRDefault="00F43C38" w:rsidP="008A6A0A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УМОВА ГАРМОНІЗАЦІЇ ОСОБИСТІСНОГО ПРОСТОРУ</w:t>
      </w:r>
    </w:p>
    <w:p w:rsidR="00F43C38" w:rsidRDefault="00F43C38" w:rsidP="008A6A0A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3C38" w:rsidRDefault="00F43C38" w:rsidP="008A6A0A">
      <w:pPr>
        <w:pStyle w:val="a3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F2F32">
        <w:rPr>
          <w:rFonts w:ascii="Times New Roman" w:hAnsi="Times New Roman"/>
          <w:i/>
          <w:sz w:val="28"/>
          <w:szCs w:val="28"/>
          <w:lang w:val="uk-UA"/>
        </w:rPr>
        <w:t xml:space="preserve">У тезах </w:t>
      </w:r>
      <w:r>
        <w:rPr>
          <w:rFonts w:ascii="Times New Roman" w:hAnsi="Times New Roman"/>
          <w:i/>
          <w:sz w:val="28"/>
          <w:szCs w:val="28"/>
          <w:lang w:val="uk-UA"/>
        </w:rPr>
        <w:t>висвітлені особливості прийняття студентами стратегічних життєвих рішень, етапи та психолого-педагогічні умови підготовки студентів до прийняття означених рішень.</w:t>
      </w:r>
    </w:p>
    <w:p w:rsidR="00F43C38" w:rsidRDefault="00F43C38" w:rsidP="008A6A0A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  <w:t>Ключові слова: гармонізація особистісного простору, рішення, прийняття рішень, стратегічні життєві рішення, студенти.</w:t>
      </w:r>
    </w:p>
    <w:p w:rsidR="00F43C38" w:rsidRDefault="00F43C38" w:rsidP="008A6A0A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F417E4">
        <w:rPr>
          <w:rFonts w:ascii="Times New Roman" w:hAnsi="Times New Roman"/>
          <w:sz w:val="28"/>
          <w:szCs w:val="28"/>
        </w:rPr>
        <w:t xml:space="preserve">Любовь </w:t>
      </w:r>
      <w:proofErr w:type="spellStart"/>
      <w:r w:rsidRPr="00F417E4">
        <w:rPr>
          <w:rFonts w:ascii="Times New Roman" w:hAnsi="Times New Roman"/>
          <w:sz w:val="28"/>
          <w:szCs w:val="28"/>
        </w:rPr>
        <w:t>Помыткина</w:t>
      </w:r>
      <w:proofErr w:type="spellEnd"/>
    </w:p>
    <w:p w:rsidR="00F43C38" w:rsidRDefault="00F43C38" w:rsidP="008A6A0A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СТУДЕНТАМИ </w:t>
      </w:r>
      <w:proofErr w:type="gramStart"/>
      <w:r>
        <w:rPr>
          <w:rFonts w:ascii="Times New Roman" w:hAnsi="Times New Roman"/>
          <w:sz w:val="28"/>
          <w:szCs w:val="28"/>
        </w:rPr>
        <w:t>СТРАТЕГИЧЕСКИХ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ЖИЗНЕННЫХ</w:t>
      </w:r>
    </w:p>
    <w:p w:rsidR="00F43C38" w:rsidRDefault="00F43C38" w:rsidP="008A6A0A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РЕШЕНИЙ КАК УСЛОВИЕ ГАРМОНИЗАЦИИ </w:t>
      </w:r>
      <w:proofErr w:type="gramStart"/>
      <w:r>
        <w:rPr>
          <w:rFonts w:ascii="Times New Roman" w:hAnsi="Times New Roman"/>
          <w:sz w:val="28"/>
          <w:szCs w:val="28"/>
        </w:rPr>
        <w:t>ЛИЧНОСТНОГО</w:t>
      </w:r>
      <w:proofErr w:type="gramEnd"/>
    </w:p>
    <w:p w:rsidR="00F43C38" w:rsidRDefault="00F43C38" w:rsidP="008A6A0A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ПРОСТРАНСТВА</w:t>
      </w:r>
    </w:p>
    <w:p w:rsidR="00F43C38" w:rsidRPr="008A6A0A" w:rsidRDefault="00F43C38" w:rsidP="008A6A0A">
      <w:pPr>
        <w:pStyle w:val="a3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417E4">
        <w:rPr>
          <w:rFonts w:ascii="Times New Roman" w:hAnsi="Times New Roman"/>
          <w:i/>
          <w:sz w:val="28"/>
          <w:szCs w:val="28"/>
        </w:rPr>
        <w:t>Тезисы содержат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особенности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принятия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студентами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стратегических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жизненных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решений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этапы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психолого-педагогические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условия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подготовки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студентов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к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принятию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данных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решений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</w:p>
    <w:p w:rsidR="00F43C38" w:rsidRDefault="00F43C38" w:rsidP="008A6A0A">
      <w:pPr>
        <w:pStyle w:val="a3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417E4">
        <w:rPr>
          <w:rFonts w:ascii="Times New Roman" w:hAnsi="Times New Roman"/>
          <w:i/>
          <w:sz w:val="28"/>
          <w:szCs w:val="28"/>
        </w:rPr>
        <w:t>Ключевые слова:</w:t>
      </w:r>
      <w:r>
        <w:rPr>
          <w:rFonts w:ascii="Times New Roman" w:hAnsi="Times New Roman"/>
          <w:i/>
          <w:sz w:val="28"/>
          <w:szCs w:val="28"/>
        </w:rPr>
        <w:t xml:space="preserve"> гармонизация личностного пространства, решения, принятие решений, стратегические жизненные решения, студенты.</w:t>
      </w:r>
    </w:p>
    <w:p w:rsidR="00F43C38" w:rsidRDefault="00F43C38" w:rsidP="008A6A0A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43C38" w:rsidRDefault="00F43C38" w:rsidP="008A6A0A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94C85">
        <w:rPr>
          <w:rFonts w:ascii="Times New Roman" w:hAnsi="Times New Roman"/>
          <w:sz w:val="28"/>
          <w:szCs w:val="28"/>
          <w:lang w:val="uk-UA"/>
        </w:rPr>
        <w:t>Lyubov</w:t>
      </w:r>
      <w:proofErr w:type="spellEnd"/>
      <w:r w:rsidRPr="00794C8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4C85">
        <w:rPr>
          <w:rFonts w:ascii="Times New Roman" w:hAnsi="Times New Roman"/>
          <w:sz w:val="28"/>
          <w:szCs w:val="28"/>
          <w:lang w:val="uk-UA"/>
        </w:rPr>
        <w:t>Pomytkina</w:t>
      </w:r>
      <w:proofErr w:type="spellEnd"/>
    </w:p>
    <w:p w:rsidR="00F43C38" w:rsidRPr="007F53B4" w:rsidRDefault="00F43C38" w:rsidP="000549C2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7F53B4">
        <w:rPr>
          <w:rStyle w:val="hps"/>
          <w:rFonts w:ascii="Times New Roman" w:hAnsi="Times New Roman"/>
          <w:sz w:val="28"/>
          <w:szCs w:val="28"/>
          <w:lang w:val="en-US"/>
        </w:rPr>
        <w:t>STRATEGIC</w:t>
      </w:r>
      <w:r w:rsidRPr="007F53B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F53B4">
        <w:rPr>
          <w:rStyle w:val="hps"/>
          <w:rFonts w:ascii="Times New Roman" w:hAnsi="Times New Roman"/>
          <w:sz w:val="28"/>
          <w:szCs w:val="28"/>
          <w:lang w:val="en-US"/>
        </w:rPr>
        <w:t>LIFE DECISION-MAKING</w:t>
      </w:r>
      <w:r w:rsidRPr="007F53B4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Pr="007F53B4">
        <w:rPr>
          <w:rStyle w:val="hps"/>
          <w:rFonts w:ascii="Times New Roman" w:hAnsi="Times New Roman"/>
          <w:sz w:val="28"/>
          <w:szCs w:val="28"/>
          <w:lang w:val="en-US"/>
        </w:rPr>
        <w:t>BY STUDENTS</w:t>
      </w:r>
    </w:p>
    <w:p w:rsidR="00F43C38" w:rsidRPr="007F53B4" w:rsidRDefault="00F43C38" w:rsidP="000549C2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  <w:r w:rsidRPr="007F53B4">
        <w:rPr>
          <w:rStyle w:val="hps"/>
          <w:rFonts w:ascii="Times New Roman" w:hAnsi="Times New Roman"/>
          <w:sz w:val="28"/>
          <w:szCs w:val="28"/>
          <w:lang w:val="en-US"/>
        </w:rPr>
        <w:t>AS A</w:t>
      </w:r>
      <w:r w:rsidRPr="007F53B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F53B4">
        <w:rPr>
          <w:rStyle w:val="hps"/>
          <w:rFonts w:ascii="Times New Roman" w:hAnsi="Times New Roman"/>
          <w:sz w:val="28"/>
          <w:szCs w:val="28"/>
          <w:lang w:val="en-US"/>
        </w:rPr>
        <w:t>CONDITION</w:t>
      </w:r>
      <w:r w:rsidRPr="007F53B4">
        <w:rPr>
          <w:rFonts w:ascii="Times New Roman" w:hAnsi="Times New Roman"/>
          <w:sz w:val="28"/>
          <w:szCs w:val="28"/>
          <w:lang w:val="en-US"/>
        </w:rPr>
        <w:t xml:space="preserve"> OF PERSONALITY </w:t>
      </w:r>
      <w:r w:rsidRPr="007F53B4">
        <w:rPr>
          <w:rStyle w:val="hps"/>
          <w:rFonts w:ascii="Times New Roman" w:hAnsi="Times New Roman"/>
          <w:sz w:val="28"/>
          <w:szCs w:val="28"/>
          <w:lang w:val="en-US"/>
        </w:rPr>
        <w:t>SPACE</w:t>
      </w:r>
      <w:r w:rsidRPr="007F53B4">
        <w:rPr>
          <w:rFonts w:ascii="Times New Roman" w:hAnsi="Times New Roman"/>
          <w:sz w:val="28"/>
          <w:szCs w:val="28"/>
          <w:lang w:val="en-US"/>
        </w:rPr>
        <w:t xml:space="preserve"> HARMONIZATION</w:t>
      </w:r>
    </w:p>
    <w:p w:rsidR="00F43C38" w:rsidRPr="007F53B4" w:rsidRDefault="00F43C38" w:rsidP="000549C2">
      <w:pPr>
        <w:pStyle w:val="a3"/>
        <w:ind w:firstLine="1"/>
        <w:rPr>
          <w:rFonts w:ascii="Times New Roman" w:hAnsi="Times New Roman"/>
          <w:sz w:val="28"/>
          <w:szCs w:val="28"/>
          <w:lang w:val="en-US"/>
        </w:rPr>
      </w:pPr>
    </w:p>
    <w:p w:rsidR="00F43C38" w:rsidRPr="007F53B4" w:rsidRDefault="00F43C38" w:rsidP="007F53B4">
      <w:pPr>
        <w:pStyle w:val="a3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7F53B4">
        <w:rPr>
          <w:rStyle w:val="hps"/>
          <w:rFonts w:ascii="Times New Roman" w:hAnsi="Times New Roman"/>
          <w:i/>
          <w:sz w:val="28"/>
          <w:szCs w:val="28"/>
          <w:lang w:val="en-US"/>
        </w:rPr>
        <w:t>Theses</w:t>
      </w:r>
      <w:r w:rsidRPr="007F53B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7F53B4">
        <w:rPr>
          <w:rStyle w:val="hps"/>
          <w:rFonts w:ascii="Times New Roman" w:hAnsi="Times New Roman"/>
          <w:i/>
          <w:sz w:val="28"/>
          <w:szCs w:val="28"/>
          <w:lang w:val="en-US"/>
        </w:rPr>
        <w:t>highlight the specialties of</w:t>
      </w:r>
      <w:r w:rsidRPr="007F53B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7F53B4">
        <w:rPr>
          <w:rStyle w:val="hps"/>
          <w:rFonts w:ascii="Times New Roman" w:hAnsi="Times New Roman"/>
          <w:i/>
          <w:sz w:val="28"/>
          <w:szCs w:val="28"/>
          <w:lang w:val="en-US"/>
        </w:rPr>
        <w:t>strategic</w:t>
      </w:r>
      <w:r w:rsidRPr="007F53B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7F53B4">
        <w:rPr>
          <w:rStyle w:val="hps"/>
          <w:rFonts w:ascii="Times New Roman" w:hAnsi="Times New Roman"/>
          <w:i/>
          <w:sz w:val="28"/>
          <w:szCs w:val="28"/>
          <w:lang w:val="en-US"/>
        </w:rPr>
        <w:t>life decision-making by students</w:t>
      </w:r>
      <w:r w:rsidRPr="007F53B4">
        <w:rPr>
          <w:rFonts w:ascii="Times New Roman" w:hAnsi="Times New Roman"/>
          <w:i/>
          <w:sz w:val="28"/>
          <w:szCs w:val="28"/>
          <w:lang w:val="en-US"/>
        </w:rPr>
        <w:t xml:space="preserve">, the steps </w:t>
      </w:r>
      <w:r w:rsidRPr="007F53B4">
        <w:rPr>
          <w:rStyle w:val="hps"/>
          <w:rFonts w:ascii="Times New Roman" w:hAnsi="Times New Roman"/>
          <w:i/>
          <w:sz w:val="28"/>
          <w:szCs w:val="28"/>
          <w:lang w:val="en-US"/>
        </w:rPr>
        <w:t>and psycho-</w:t>
      </w:r>
      <w:r w:rsidRPr="007F53B4">
        <w:rPr>
          <w:rFonts w:ascii="Times New Roman" w:hAnsi="Times New Roman"/>
          <w:i/>
          <w:sz w:val="28"/>
          <w:szCs w:val="28"/>
          <w:lang w:val="en-US"/>
        </w:rPr>
        <w:t xml:space="preserve">pedagogical conditions of </w:t>
      </w:r>
      <w:r w:rsidRPr="007F53B4">
        <w:rPr>
          <w:rStyle w:val="hps"/>
          <w:rFonts w:ascii="Times New Roman" w:hAnsi="Times New Roman"/>
          <w:i/>
          <w:sz w:val="28"/>
          <w:szCs w:val="28"/>
          <w:lang w:val="en-US"/>
        </w:rPr>
        <w:t xml:space="preserve">students’ readiness to </w:t>
      </w:r>
      <w:r w:rsidRPr="007F53B4">
        <w:rPr>
          <w:rFonts w:ascii="Times New Roman" w:hAnsi="Times New Roman"/>
          <w:i/>
          <w:sz w:val="28"/>
          <w:szCs w:val="28"/>
          <w:lang w:val="en-US"/>
        </w:rPr>
        <w:t xml:space="preserve">making </w:t>
      </w:r>
      <w:r w:rsidRPr="007F53B4">
        <w:rPr>
          <w:rStyle w:val="hps"/>
          <w:rFonts w:ascii="Times New Roman" w:hAnsi="Times New Roman"/>
          <w:i/>
          <w:sz w:val="28"/>
          <w:szCs w:val="28"/>
          <w:lang w:val="en-US"/>
        </w:rPr>
        <w:t>given decisions</w:t>
      </w:r>
      <w:r w:rsidRPr="007F53B4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</w:p>
    <w:p w:rsidR="00F43C38" w:rsidRPr="007F53B4" w:rsidRDefault="00F43C38" w:rsidP="000549C2">
      <w:pPr>
        <w:pStyle w:val="a3"/>
        <w:spacing w:line="36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7F53B4">
        <w:rPr>
          <w:rStyle w:val="hps"/>
          <w:rFonts w:ascii="Times New Roman" w:hAnsi="Times New Roman"/>
          <w:i/>
          <w:sz w:val="28"/>
          <w:szCs w:val="28"/>
          <w:lang w:val="en-US"/>
        </w:rPr>
        <w:t>Keywords</w:t>
      </w:r>
      <w:r w:rsidRPr="007F53B4">
        <w:rPr>
          <w:rFonts w:ascii="Times New Roman" w:hAnsi="Times New Roman"/>
          <w:i/>
          <w:sz w:val="28"/>
          <w:szCs w:val="28"/>
          <w:lang w:val="en-US"/>
        </w:rPr>
        <w:t xml:space="preserve">: harmonization </w:t>
      </w:r>
      <w:r w:rsidRPr="007F53B4">
        <w:rPr>
          <w:rStyle w:val="hps"/>
          <w:rFonts w:ascii="Times New Roman" w:hAnsi="Times New Roman"/>
          <w:i/>
          <w:sz w:val="28"/>
          <w:szCs w:val="28"/>
          <w:lang w:val="en-US"/>
        </w:rPr>
        <w:t>of personality</w:t>
      </w:r>
      <w:r w:rsidRPr="007F53B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7F53B4">
        <w:rPr>
          <w:rStyle w:val="hps"/>
          <w:rFonts w:ascii="Times New Roman" w:hAnsi="Times New Roman"/>
          <w:i/>
          <w:sz w:val="28"/>
          <w:szCs w:val="28"/>
          <w:lang w:val="en-US"/>
        </w:rPr>
        <w:t>space,</w:t>
      </w:r>
      <w:r w:rsidRPr="007F53B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7F53B4">
        <w:rPr>
          <w:rStyle w:val="hps"/>
          <w:rFonts w:ascii="Times New Roman" w:hAnsi="Times New Roman"/>
          <w:i/>
          <w:sz w:val="28"/>
          <w:szCs w:val="28"/>
          <w:lang w:val="en-US"/>
        </w:rPr>
        <w:t>decisions</w:t>
      </w:r>
      <w:r w:rsidRPr="007F53B4">
        <w:rPr>
          <w:rFonts w:ascii="Times New Roman" w:hAnsi="Times New Roman"/>
          <w:i/>
          <w:sz w:val="28"/>
          <w:szCs w:val="28"/>
          <w:lang w:val="en-US"/>
        </w:rPr>
        <w:t xml:space="preserve">, decision-making, strategic life </w:t>
      </w:r>
      <w:r w:rsidRPr="007F53B4">
        <w:rPr>
          <w:rStyle w:val="hps"/>
          <w:rFonts w:ascii="Times New Roman" w:hAnsi="Times New Roman"/>
          <w:i/>
          <w:sz w:val="28"/>
          <w:szCs w:val="28"/>
          <w:lang w:val="en-US"/>
        </w:rPr>
        <w:t>decisions,</w:t>
      </w:r>
      <w:r w:rsidRPr="007F53B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7F53B4">
        <w:rPr>
          <w:rStyle w:val="hps"/>
          <w:rFonts w:ascii="Times New Roman" w:hAnsi="Times New Roman"/>
          <w:i/>
          <w:sz w:val="28"/>
          <w:szCs w:val="28"/>
          <w:lang w:val="en-US"/>
        </w:rPr>
        <w:t>students.</w:t>
      </w:r>
    </w:p>
    <w:p w:rsidR="00F43C38" w:rsidRPr="00794C85" w:rsidRDefault="00F43C38" w:rsidP="00112D3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F53B4">
        <w:rPr>
          <w:rFonts w:ascii="Times New Roman" w:hAnsi="Times New Roman"/>
          <w:sz w:val="28"/>
          <w:szCs w:val="28"/>
          <w:lang w:val="uk-UA"/>
        </w:rPr>
        <w:lastRenderedPageBreak/>
        <w:t>У вир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94C85">
        <w:rPr>
          <w:rFonts w:ascii="Times New Roman" w:hAnsi="Times New Roman"/>
          <w:sz w:val="28"/>
          <w:szCs w:val="28"/>
          <w:lang w:val="uk-UA"/>
        </w:rPr>
        <w:t xml:space="preserve"> політичних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794C85">
        <w:rPr>
          <w:rFonts w:ascii="Times New Roman" w:hAnsi="Times New Roman"/>
          <w:sz w:val="28"/>
          <w:szCs w:val="28"/>
          <w:lang w:val="uk-UA"/>
        </w:rPr>
        <w:t xml:space="preserve">економічних </w:t>
      </w:r>
      <w:r>
        <w:rPr>
          <w:rFonts w:ascii="Times New Roman" w:hAnsi="Times New Roman"/>
          <w:sz w:val="28"/>
          <w:szCs w:val="28"/>
          <w:lang w:val="uk-UA"/>
        </w:rPr>
        <w:t>перетворень, які переживає с</w:t>
      </w:r>
      <w:r w:rsidRPr="00794C85">
        <w:rPr>
          <w:rFonts w:ascii="Times New Roman" w:hAnsi="Times New Roman"/>
          <w:sz w:val="28"/>
          <w:szCs w:val="28"/>
          <w:lang w:val="uk-UA"/>
        </w:rPr>
        <w:t>учасне українське суспільство</w:t>
      </w:r>
      <w:r>
        <w:rPr>
          <w:rFonts w:ascii="Times New Roman" w:hAnsi="Times New Roman"/>
          <w:sz w:val="28"/>
          <w:szCs w:val="28"/>
          <w:lang w:val="uk-UA"/>
        </w:rPr>
        <w:t xml:space="preserve">, відбувається ускладнене </w:t>
      </w:r>
      <w:r w:rsidRPr="00794C85">
        <w:rPr>
          <w:rFonts w:ascii="Times New Roman" w:hAnsi="Times New Roman"/>
          <w:sz w:val="28"/>
          <w:szCs w:val="28"/>
          <w:lang w:val="uk-UA"/>
        </w:rPr>
        <w:t>становлення молодого покоління нашої держави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94C8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нівел</w:t>
      </w:r>
      <w:r w:rsidRPr="00794C85">
        <w:rPr>
          <w:rFonts w:ascii="Times New Roman" w:hAnsi="Times New Roman"/>
          <w:sz w:val="28"/>
          <w:szCs w:val="28"/>
          <w:lang w:val="uk-UA"/>
        </w:rPr>
        <w:t>ює</w:t>
      </w:r>
      <w:r>
        <w:rPr>
          <w:rFonts w:ascii="Times New Roman" w:hAnsi="Times New Roman"/>
          <w:sz w:val="28"/>
          <w:szCs w:val="28"/>
          <w:lang w:val="uk-UA"/>
        </w:rPr>
        <w:t>ться</w:t>
      </w:r>
      <w:r w:rsidRPr="00794C85">
        <w:rPr>
          <w:rFonts w:ascii="Times New Roman" w:hAnsi="Times New Roman"/>
          <w:sz w:val="28"/>
          <w:szCs w:val="28"/>
          <w:lang w:val="uk-UA"/>
        </w:rPr>
        <w:t xml:space="preserve"> процес прогнозування особистістю власного майбутнього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794C85">
        <w:rPr>
          <w:rFonts w:ascii="Times New Roman" w:hAnsi="Times New Roman"/>
          <w:sz w:val="28"/>
          <w:szCs w:val="28"/>
          <w:lang w:val="uk-UA"/>
        </w:rPr>
        <w:t xml:space="preserve"> прийняття найважливіших стратегічних життєвих рішень. </w:t>
      </w:r>
    </w:p>
    <w:p w:rsidR="00F43C38" w:rsidRPr="00794C85" w:rsidRDefault="00F43C38" w:rsidP="00112D3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94C85">
        <w:rPr>
          <w:rFonts w:ascii="Times New Roman" w:hAnsi="Times New Roman"/>
          <w:sz w:val="28"/>
          <w:szCs w:val="28"/>
          <w:lang w:val="uk-UA"/>
        </w:rPr>
        <w:t xml:space="preserve">Прийняття рішень у психології розглядається як центральний етап переробки інформації на всіх рівнях психічної регуляції у системі цілеспрямованої діяльності людини й найбільш узагальнено визначається як формування цілей дій та операцій, що знижують вихідну невизначеність проблемної ситуації. Існують різні концептуальні підходи до вивчення процесу прийняття рішення, розроблені такими вченими як </w:t>
      </w:r>
      <w:proofErr w:type="spellStart"/>
      <w:r w:rsidRPr="00794C85">
        <w:rPr>
          <w:rFonts w:ascii="Times New Roman" w:hAnsi="Times New Roman"/>
          <w:sz w:val="28"/>
          <w:szCs w:val="28"/>
          <w:lang w:val="uk-UA"/>
        </w:rPr>
        <w:t>К.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794C85"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794C85">
        <w:rPr>
          <w:rFonts w:ascii="Times New Roman" w:hAnsi="Times New Roman"/>
          <w:sz w:val="28"/>
          <w:szCs w:val="28"/>
          <w:lang w:val="uk-UA"/>
        </w:rPr>
        <w:t>Абульханова-Славс</w:t>
      </w:r>
      <w:proofErr w:type="spellEnd"/>
      <w:r w:rsidRPr="00794C85">
        <w:rPr>
          <w:rFonts w:ascii="Times New Roman" w:hAnsi="Times New Roman"/>
          <w:sz w:val="28"/>
          <w:szCs w:val="28"/>
          <w:lang w:val="uk-UA"/>
        </w:rPr>
        <w:t>ька, Г.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794C85"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794C85">
        <w:rPr>
          <w:rFonts w:ascii="Times New Roman" w:hAnsi="Times New Roman"/>
          <w:sz w:val="28"/>
          <w:szCs w:val="28"/>
          <w:lang w:val="uk-UA"/>
        </w:rPr>
        <w:t xml:space="preserve">Балл, </w:t>
      </w:r>
      <w:proofErr w:type="spellStart"/>
      <w:r w:rsidRPr="00794C85">
        <w:rPr>
          <w:rFonts w:ascii="Times New Roman" w:hAnsi="Times New Roman"/>
          <w:sz w:val="28"/>
          <w:szCs w:val="28"/>
          <w:lang w:val="uk-UA"/>
        </w:rPr>
        <w:t>М.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794C85">
        <w:rPr>
          <w:rFonts w:ascii="Times New Roman" w:hAnsi="Times New Roman"/>
          <w:sz w:val="28"/>
          <w:szCs w:val="28"/>
          <w:lang w:val="uk-UA"/>
        </w:rPr>
        <w:t>М.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794C85">
        <w:rPr>
          <w:rFonts w:ascii="Times New Roman" w:hAnsi="Times New Roman"/>
          <w:sz w:val="28"/>
          <w:szCs w:val="28"/>
          <w:lang w:val="uk-UA"/>
        </w:rPr>
        <w:t>Бах</w:t>
      </w:r>
      <w:proofErr w:type="spellEnd"/>
      <w:r w:rsidRPr="00794C85">
        <w:rPr>
          <w:rFonts w:ascii="Times New Roman" w:hAnsi="Times New Roman"/>
          <w:sz w:val="28"/>
          <w:szCs w:val="28"/>
          <w:lang w:val="uk-UA"/>
        </w:rPr>
        <w:t>тін, І.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794C85">
        <w:rPr>
          <w:rFonts w:ascii="Times New Roman" w:hAnsi="Times New Roman"/>
          <w:sz w:val="28"/>
          <w:szCs w:val="28"/>
          <w:lang w:val="uk-UA"/>
        </w:rPr>
        <w:t>Д.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794C85">
        <w:rPr>
          <w:rFonts w:ascii="Times New Roman" w:hAnsi="Times New Roman"/>
          <w:sz w:val="28"/>
          <w:szCs w:val="28"/>
          <w:lang w:val="uk-UA"/>
        </w:rPr>
        <w:t>Бех, А.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794C85">
        <w:rPr>
          <w:rFonts w:ascii="Times New Roman" w:hAnsi="Times New Roman"/>
          <w:sz w:val="28"/>
          <w:szCs w:val="28"/>
          <w:lang w:val="uk-UA"/>
        </w:rPr>
        <w:t>В.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794C85">
        <w:rPr>
          <w:rFonts w:ascii="Times New Roman" w:hAnsi="Times New Roman"/>
          <w:sz w:val="28"/>
          <w:szCs w:val="28"/>
          <w:lang w:val="uk-UA"/>
        </w:rPr>
        <w:t>Брушлинсь</w:t>
      </w:r>
      <w:proofErr w:type="spellEnd"/>
      <w:r w:rsidRPr="00794C85">
        <w:rPr>
          <w:rFonts w:ascii="Times New Roman" w:hAnsi="Times New Roman"/>
          <w:sz w:val="28"/>
          <w:szCs w:val="28"/>
          <w:lang w:val="uk-UA"/>
        </w:rPr>
        <w:t>кий, Д.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94C85"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794C85">
        <w:rPr>
          <w:rFonts w:ascii="Times New Roman" w:hAnsi="Times New Roman"/>
          <w:sz w:val="28"/>
          <w:szCs w:val="28"/>
          <w:lang w:val="uk-UA"/>
        </w:rPr>
        <w:t>Леонтьєв, В.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794C85"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794C85">
        <w:rPr>
          <w:rFonts w:ascii="Times New Roman" w:hAnsi="Times New Roman"/>
          <w:sz w:val="28"/>
          <w:szCs w:val="28"/>
          <w:lang w:val="uk-UA"/>
        </w:rPr>
        <w:t>Мол</w:t>
      </w:r>
      <w:proofErr w:type="spellEnd"/>
      <w:r w:rsidRPr="00794C85">
        <w:rPr>
          <w:rFonts w:ascii="Times New Roman" w:hAnsi="Times New Roman"/>
          <w:sz w:val="28"/>
          <w:szCs w:val="28"/>
          <w:lang w:val="uk-UA"/>
        </w:rPr>
        <w:t>яко, В.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794C85">
        <w:rPr>
          <w:rFonts w:ascii="Times New Roman" w:hAnsi="Times New Roman"/>
          <w:sz w:val="28"/>
          <w:szCs w:val="28"/>
          <w:lang w:val="uk-UA"/>
        </w:rPr>
        <w:t>А.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794C85">
        <w:rPr>
          <w:rFonts w:ascii="Times New Roman" w:hAnsi="Times New Roman"/>
          <w:sz w:val="28"/>
          <w:szCs w:val="28"/>
          <w:lang w:val="uk-UA"/>
        </w:rPr>
        <w:t>Ромен</w:t>
      </w:r>
      <w:proofErr w:type="spellEnd"/>
      <w:r w:rsidRPr="00794C85">
        <w:rPr>
          <w:rFonts w:ascii="Times New Roman" w:hAnsi="Times New Roman"/>
          <w:sz w:val="28"/>
          <w:szCs w:val="28"/>
          <w:lang w:val="uk-UA"/>
        </w:rPr>
        <w:t xml:space="preserve">ець, </w:t>
      </w:r>
      <w:proofErr w:type="spellStart"/>
      <w:r w:rsidRPr="00794C85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794C85">
        <w:rPr>
          <w:rFonts w:ascii="Times New Roman" w:hAnsi="Times New Roman"/>
          <w:sz w:val="28"/>
          <w:szCs w:val="28"/>
          <w:lang w:val="uk-UA"/>
        </w:rPr>
        <w:t>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794C85">
        <w:rPr>
          <w:rFonts w:ascii="Times New Roman" w:hAnsi="Times New Roman"/>
          <w:sz w:val="28"/>
          <w:szCs w:val="28"/>
          <w:lang w:val="uk-UA"/>
        </w:rPr>
        <w:t>Рубіншт</w:t>
      </w:r>
      <w:proofErr w:type="spellEnd"/>
      <w:r w:rsidRPr="00794C85">
        <w:rPr>
          <w:rFonts w:ascii="Times New Roman" w:hAnsi="Times New Roman"/>
          <w:sz w:val="28"/>
          <w:szCs w:val="28"/>
          <w:lang w:val="uk-UA"/>
        </w:rPr>
        <w:t xml:space="preserve">ейн, </w:t>
      </w:r>
      <w:proofErr w:type="spellStart"/>
      <w:r w:rsidRPr="00794C85">
        <w:rPr>
          <w:rFonts w:ascii="Times New Roman" w:hAnsi="Times New Roman"/>
          <w:sz w:val="28"/>
          <w:szCs w:val="28"/>
          <w:lang w:val="uk-UA"/>
        </w:rPr>
        <w:t>В.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794C85">
        <w:rPr>
          <w:rFonts w:ascii="Times New Roman" w:hAnsi="Times New Roman"/>
          <w:sz w:val="28"/>
          <w:szCs w:val="28"/>
          <w:lang w:val="uk-UA"/>
        </w:rPr>
        <w:t>М.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794C85">
        <w:rPr>
          <w:rFonts w:ascii="Times New Roman" w:hAnsi="Times New Roman"/>
          <w:sz w:val="28"/>
          <w:szCs w:val="28"/>
          <w:lang w:val="uk-UA"/>
        </w:rPr>
        <w:t>Чернобров</w:t>
      </w:r>
      <w:proofErr w:type="spellEnd"/>
      <w:r w:rsidRPr="00794C85">
        <w:rPr>
          <w:rFonts w:ascii="Times New Roman" w:hAnsi="Times New Roman"/>
          <w:sz w:val="28"/>
          <w:szCs w:val="28"/>
          <w:lang w:val="uk-UA"/>
        </w:rPr>
        <w:t xml:space="preserve">кін та ін. </w:t>
      </w:r>
    </w:p>
    <w:p w:rsidR="00F43C38" w:rsidRDefault="00F43C38" w:rsidP="00112D3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94C85">
        <w:rPr>
          <w:rFonts w:ascii="Times New Roman" w:hAnsi="Times New Roman"/>
          <w:sz w:val="28"/>
          <w:szCs w:val="28"/>
          <w:lang w:val="uk-UA"/>
        </w:rPr>
        <w:t xml:space="preserve">Психологічні механізми прийняття рішень привертали і привертають увагу багатьох дослідників, однак у контексті </w:t>
      </w:r>
      <w:r>
        <w:rPr>
          <w:rFonts w:ascii="Times New Roman" w:hAnsi="Times New Roman"/>
          <w:sz w:val="28"/>
          <w:szCs w:val="28"/>
          <w:lang w:val="uk-UA"/>
        </w:rPr>
        <w:t xml:space="preserve">гармонізації </w:t>
      </w:r>
      <w:r w:rsidRPr="00794C85">
        <w:rPr>
          <w:rFonts w:ascii="Times New Roman" w:hAnsi="Times New Roman"/>
          <w:sz w:val="28"/>
          <w:szCs w:val="28"/>
          <w:lang w:val="uk-UA"/>
        </w:rPr>
        <w:t xml:space="preserve">особистісного </w:t>
      </w:r>
      <w:r>
        <w:rPr>
          <w:rFonts w:ascii="Times New Roman" w:hAnsi="Times New Roman"/>
          <w:sz w:val="28"/>
          <w:szCs w:val="28"/>
          <w:lang w:val="uk-UA"/>
        </w:rPr>
        <w:t>простору</w:t>
      </w:r>
      <w:r w:rsidRPr="00794C85">
        <w:rPr>
          <w:rFonts w:ascii="Times New Roman" w:hAnsi="Times New Roman"/>
          <w:sz w:val="28"/>
          <w:szCs w:val="28"/>
          <w:lang w:val="uk-UA"/>
        </w:rPr>
        <w:t xml:space="preserve"> студентської молоді вони вивчені недостатньо. Прийняти рішення – означає обрати певну мету та спосіб дії, надати їм перевагу перед іншими (Г.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94C85"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794C85">
        <w:rPr>
          <w:rFonts w:ascii="Times New Roman" w:hAnsi="Times New Roman"/>
          <w:sz w:val="28"/>
          <w:szCs w:val="28"/>
          <w:lang w:val="uk-UA"/>
        </w:rPr>
        <w:t>Балл</w:t>
      </w:r>
      <w:proofErr w:type="spellEnd"/>
      <w:r w:rsidRPr="00794C85">
        <w:rPr>
          <w:rFonts w:ascii="Times New Roman" w:hAnsi="Times New Roman"/>
          <w:sz w:val="28"/>
          <w:szCs w:val="28"/>
          <w:lang w:val="uk-UA"/>
        </w:rPr>
        <w:t>, Ф.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94C85">
        <w:rPr>
          <w:rFonts w:ascii="Times New Roman" w:hAnsi="Times New Roman"/>
          <w:sz w:val="28"/>
          <w:szCs w:val="28"/>
          <w:lang w:val="uk-UA"/>
        </w:rPr>
        <w:t>Е.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794C85">
        <w:rPr>
          <w:rFonts w:ascii="Times New Roman" w:hAnsi="Times New Roman"/>
          <w:sz w:val="28"/>
          <w:szCs w:val="28"/>
          <w:lang w:val="uk-UA"/>
        </w:rPr>
        <w:t>Василюк</w:t>
      </w:r>
      <w:proofErr w:type="spellEnd"/>
      <w:r w:rsidRPr="00794C85">
        <w:rPr>
          <w:rFonts w:ascii="Times New Roman" w:hAnsi="Times New Roman"/>
          <w:sz w:val="28"/>
          <w:szCs w:val="28"/>
          <w:lang w:val="uk-UA"/>
        </w:rPr>
        <w:t>, У.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94C85">
        <w:rPr>
          <w:rFonts w:ascii="Times New Roman" w:hAnsi="Times New Roman"/>
          <w:sz w:val="28"/>
          <w:szCs w:val="28"/>
          <w:lang w:val="uk-UA"/>
        </w:rPr>
        <w:t>Джеймс, Д.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94C85"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94C85">
        <w:rPr>
          <w:rFonts w:ascii="Times New Roman" w:hAnsi="Times New Roman"/>
          <w:sz w:val="28"/>
          <w:szCs w:val="28"/>
          <w:lang w:val="uk-UA"/>
        </w:rPr>
        <w:t>Леонтьєв, Е.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794C85">
        <w:rPr>
          <w:rFonts w:ascii="Times New Roman" w:hAnsi="Times New Roman"/>
          <w:sz w:val="28"/>
          <w:szCs w:val="28"/>
          <w:lang w:val="uk-UA"/>
        </w:rPr>
        <w:t>Фромм</w:t>
      </w:r>
      <w:proofErr w:type="spellEnd"/>
      <w:r w:rsidRPr="00794C85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F43C38" w:rsidRPr="00794C85" w:rsidRDefault="00F43C38" w:rsidP="00112D3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94C85">
        <w:rPr>
          <w:rFonts w:ascii="Times New Roman" w:hAnsi="Times New Roman"/>
          <w:sz w:val="28"/>
          <w:szCs w:val="28"/>
          <w:lang w:val="uk-UA"/>
        </w:rPr>
        <w:t>Стратегічні життєві рішення – найбільш відповідальні та значущі у житті молодої людини, що впливають на її подальшу долю</w:t>
      </w:r>
      <w:r>
        <w:rPr>
          <w:rFonts w:ascii="Times New Roman" w:hAnsi="Times New Roman"/>
          <w:sz w:val="28"/>
          <w:szCs w:val="28"/>
          <w:lang w:val="uk-UA"/>
        </w:rPr>
        <w:t>. Спрямованість таких рішень охоплює рішення з</w:t>
      </w:r>
      <w:r w:rsidRPr="00794C85">
        <w:rPr>
          <w:rFonts w:ascii="Times New Roman" w:hAnsi="Times New Roman"/>
          <w:sz w:val="28"/>
          <w:szCs w:val="28"/>
          <w:lang w:val="uk-UA"/>
        </w:rPr>
        <w:t xml:space="preserve"> визначення </w:t>
      </w:r>
      <w:r>
        <w:rPr>
          <w:rFonts w:ascii="Times New Roman" w:hAnsi="Times New Roman"/>
          <w:sz w:val="28"/>
          <w:szCs w:val="28"/>
          <w:lang w:val="uk-UA"/>
        </w:rPr>
        <w:t xml:space="preserve">власної </w:t>
      </w:r>
      <w:r w:rsidRPr="00794C85">
        <w:rPr>
          <w:rFonts w:ascii="Times New Roman" w:hAnsi="Times New Roman"/>
          <w:sz w:val="28"/>
          <w:szCs w:val="28"/>
          <w:lang w:val="uk-UA"/>
        </w:rPr>
        <w:t xml:space="preserve">життєвої позиції особистості, </w:t>
      </w:r>
      <w:r>
        <w:rPr>
          <w:rFonts w:ascii="Times New Roman" w:hAnsi="Times New Roman"/>
          <w:sz w:val="28"/>
          <w:szCs w:val="28"/>
          <w:lang w:val="uk-UA"/>
        </w:rPr>
        <w:t>рішення щодо професійного</w:t>
      </w:r>
      <w:r w:rsidRPr="00794C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4C85">
        <w:rPr>
          <w:rStyle w:val="1"/>
          <w:rFonts w:ascii="Times New Roman" w:hAnsi="Times New Roman"/>
          <w:sz w:val="28"/>
          <w:szCs w:val="28"/>
          <w:lang w:val="uk-UA"/>
        </w:rPr>
        <w:t>самовизначення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та рішення з вибо</w:t>
      </w:r>
      <w:r w:rsidRPr="00794C85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94C85">
        <w:rPr>
          <w:rFonts w:ascii="Times New Roman" w:hAnsi="Times New Roman"/>
          <w:sz w:val="28"/>
          <w:szCs w:val="28"/>
          <w:lang w:val="uk-UA"/>
        </w:rPr>
        <w:t xml:space="preserve"> шлюбного партнера.</w:t>
      </w:r>
    </w:p>
    <w:p w:rsidR="00F43C38" w:rsidRDefault="00F43C38" w:rsidP="00112D3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94C85">
        <w:rPr>
          <w:rFonts w:ascii="Times New Roman" w:hAnsi="Times New Roman"/>
          <w:sz w:val="28"/>
          <w:szCs w:val="28"/>
          <w:lang w:val="uk-UA"/>
        </w:rPr>
        <w:t>Прийняте та втілене в життя доленосне рішення становить вузловий момент життєвого шляху особистості, якісно змінює її життєву ситуацію, коригує життєву позицію</w:t>
      </w:r>
      <w:r>
        <w:rPr>
          <w:rFonts w:ascii="Times New Roman" w:hAnsi="Times New Roman"/>
          <w:sz w:val="28"/>
          <w:szCs w:val="28"/>
          <w:lang w:val="uk-UA"/>
        </w:rPr>
        <w:t>, гармонізує особистісний простір</w:t>
      </w:r>
      <w:r w:rsidRPr="00794C85">
        <w:rPr>
          <w:rFonts w:ascii="Times New Roman" w:hAnsi="Times New Roman"/>
          <w:sz w:val="28"/>
          <w:szCs w:val="28"/>
          <w:lang w:val="uk-UA"/>
        </w:rPr>
        <w:t>. Період навчання молоді у ВНЗ відзначається</w:t>
      </w:r>
      <w:r w:rsidRPr="00794C8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794C85">
        <w:rPr>
          <w:rFonts w:ascii="Times New Roman" w:hAnsi="Times New Roman"/>
          <w:sz w:val="28"/>
          <w:szCs w:val="28"/>
          <w:lang w:val="uk-UA"/>
        </w:rPr>
        <w:t xml:space="preserve"> з одного боку</w:t>
      </w:r>
      <w:r w:rsidRPr="00794C8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794C85">
        <w:rPr>
          <w:rFonts w:ascii="Times New Roman" w:hAnsi="Times New Roman"/>
          <w:sz w:val="28"/>
          <w:szCs w:val="28"/>
          <w:lang w:val="uk-UA"/>
        </w:rPr>
        <w:t xml:space="preserve"> активізацією самосвідомості та прагненням до життєвого самовизначення, </w:t>
      </w:r>
      <w:r>
        <w:rPr>
          <w:rFonts w:ascii="Times New Roman" w:hAnsi="Times New Roman"/>
          <w:sz w:val="28"/>
          <w:szCs w:val="28"/>
          <w:lang w:val="uk-UA"/>
        </w:rPr>
        <w:t xml:space="preserve">гармонізації особистісного простору, </w:t>
      </w:r>
      <w:r w:rsidRPr="00794C85">
        <w:rPr>
          <w:rFonts w:ascii="Times New Roman" w:hAnsi="Times New Roman"/>
          <w:sz w:val="28"/>
          <w:szCs w:val="28"/>
          <w:lang w:val="uk-UA"/>
        </w:rPr>
        <w:t xml:space="preserve">а, з іншого, неготовністю до свідомого вибору життєвих альтернатив та несформованою відповідальністю за наслідки прийнятих рішень. </w:t>
      </w:r>
    </w:p>
    <w:p w:rsidR="00F43C38" w:rsidRDefault="00F43C38" w:rsidP="006A616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94C85"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Прийняття стратегічних життєвих рішень є складним </w:t>
      </w:r>
      <w:proofErr w:type="spellStart"/>
      <w:r w:rsidRPr="00794C85">
        <w:rPr>
          <w:rFonts w:ascii="Times New Roman" w:hAnsi="Times New Roman"/>
          <w:bCs/>
          <w:iCs/>
          <w:sz w:val="28"/>
          <w:szCs w:val="28"/>
          <w:lang w:val="uk-UA"/>
        </w:rPr>
        <w:t>особистісно</w:t>
      </w:r>
      <w:proofErr w:type="spellEnd"/>
      <w:r w:rsidRPr="00794C85">
        <w:rPr>
          <w:rFonts w:ascii="Times New Roman" w:hAnsi="Times New Roman"/>
          <w:bCs/>
          <w:iCs/>
          <w:sz w:val="28"/>
          <w:szCs w:val="28"/>
          <w:lang w:val="uk-UA"/>
        </w:rPr>
        <w:t xml:space="preserve"> детермінованим циклічним процесом, який відбувається на основі психічного </w:t>
      </w:r>
      <w:r w:rsidRPr="00794C85">
        <w:rPr>
          <w:rFonts w:ascii="Times New Roman" w:hAnsi="Times New Roman"/>
          <w:bCs/>
          <w:iCs/>
          <w:sz w:val="28"/>
          <w:szCs w:val="28"/>
          <w:lang w:val="uk-UA"/>
        </w:rPr>
        <w:lastRenderedPageBreak/>
        <w:t>оберту та актуалізує ціннісно-мотиваційні, емоційно-почуттєві, інтелектуальні та вольові психологічні механізми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,</w:t>
      </w:r>
      <w:r w:rsidRPr="00794C85">
        <w:rPr>
          <w:rFonts w:ascii="Times New Roman" w:hAnsi="Times New Roman"/>
          <w:bCs/>
          <w:iCs/>
          <w:sz w:val="28"/>
          <w:szCs w:val="28"/>
          <w:lang w:val="uk-UA"/>
        </w:rPr>
        <w:t xml:space="preserve"> призводить до життєвого самовизначення (щодо власної життєвої позиції, професійного самовизначення, вибору шлюбного партнера), зменшення невизначеності вихідної ситуації вибору. Цей процес </w:t>
      </w:r>
      <w:r w:rsidRPr="00794C85">
        <w:rPr>
          <w:rFonts w:ascii="Times New Roman" w:hAnsi="Times New Roman"/>
          <w:sz w:val="28"/>
          <w:szCs w:val="28"/>
          <w:lang w:val="uk-UA"/>
        </w:rPr>
        <w:t>відбувається за етапами: 1) усвідомлення значущості цілей, 2) творчого пошуку нових альтернатив та оцінювання їх бажаності, 3) прийняття попереднього рішення, 4) прийняття остаточного стратегічного життєвого рішення.</w:t>
      </w:r>
    </w:p>
    <w:p w:rsidR="00F43C38" w:rsidRPr="00794C85" w:rsidRDefault="00F43C38" w:rsidP="006A616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Специфікою прийняття таких рішень є </w:t>
      </w:r>
      <w:r w:rsidRPr="00794C85">
        <w:rPr>
          <w:rFonts w:ascii="Times New Roman" w:hAnsi="Times New Roman"/>
          <w:sz w:val="28"/>
          <w:szCs w:val="28"/>
          <w:lang w:val="uk-UA"/>
        </w:rPr>
        <w:t xml:space="preserve">підвищена відповідальність, </w:t>
      </w:r>
      <w:proofErr w:type="spellStart"/>
      <w:r w:rsidRPr="00794C85">
        <w:rPr>
          <w:rFonts w:ascii="Times New Roman" w:hAnsi="Times New Roman"/>
          <w:sz w:val="28"/>
          <w:szCs w:val="28"/>
          <w:lang w:val="uk-UA"/>
        </w:rPr>
        <w:t>визначальність</w:t>
      </w:r>
      <w:proofErr w:type="spellEnd"/>
      <w:r w:rsidRPr="00794C85">
        <w:rPr>
          <w:rFonts w:ascii="Times New Roman" w:hAnsi="Times New Roman"/>
          <w:sz w:val="28"/>
          <w:szCs w:val="28"/>
          <w:lang w:val="uk-UA"/>
        </w:rPr>
        <w:t xml:space="preserve"> щодо життєствердження, </w:t>
      </w:r>
      <w:proofErr w:type="spellStart"/>
      <w:r w:rsidRPr="00794C85">
        <w:rPr>
          <w:rFonts w:ascii="Times New Roman" w:hAnsi="Times New Roman"/>
          <w:sz w:val="28"/>
          <w:szCs w:val="28"/>
          <w:lang w:val="uk-UA"/>
        </w:rPr>
        <w:t>пролонгованість</w:t>
      </w:r>
      <w:proofErr w:type="spellEnd"/>
      <w:r w:rsidRPr="00794C85">
        <w:rPr>
          <w:rFonts w:ascii="Times New Roman" w:hAnsi="Times New Roman"/>
          <w:sz w:val="28"/>
          <w:szCs w:val="28"/>
          <w:lang w:val="uk-UA"/>
        </w:rPr>
        <w:t xml:space="preserve"> у часі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43C38" w:rsidRDefault="00F43C38" w:rsidP="00112D3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794C85">
        <w:rPr>
          <w:rFonts w:ascii="Times New Roman" w:hAnsi="Times New Roman"/>
          <w:sz w:val="28"/>
          <w:szCs w:val="28"/>
          <w:lang w:val="uk-UA"/>
        </w:rPr>
        <w:t xml:space="preserve">езультати емпіричного дослідження показали переважно низький рівень особистісної готовності студентів до прийняття стратегічних життєвих рішень, що зумовлює необхідність розробки та впровадження у практику ВНЗ психолого-педагогічного забезпечення, спрямованого на розвиток вмінь і навичок студентів щодо постановки стратегічних життєвих цілей та </w:t>
      </w:r>
      <w:r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Pr="00794C85">
        <w:rPr>
          <w:rFonts w:ascii="Times New Roman" w:hAnsi="Times New Roman"/>
          <w:sz w:val="28"/>
          <w:szCs w:val="28"/>
          <w:lang w:val="uk-UA"/>
        </w:rPr>
        <w:t xml:space="preserve">підготовку до </w:t>
      </w:r>
      <w:r>
        <w:rPr>
          <w:rFonts w:ascii="Times New Roman" w:hAnsi="Times New Roman"/>
          <w:sz w:val="28"/>
          <w:szCs w:val="28"/>
          <w:lang w:val="uk-UA"/>
        </w:rPr>
        <w:t xml:space="preserve">означених </w:t>
      </w:r>
      <w:r w:rsidRPr="00794C85">
        <w:rPr>
          <w:rFonts w:ascii="Times New Roman" w:hAnsi="Times New Roman"/>
          <w:sz w:val="28"/>
          <w:szCs w:val="28"/>
          <w:lang w:val="uk-UA"/>
        </w:rPr>
        <w:t>рішень.</w:t>
      </w:r>
    </w:p>
    <w:p w:rsidR="00F43C38" w:rsidRDefault="00F43C38" w:rsidP="00112D3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</w:t>
      </w:r>
      <w:r w:rsidRPr="001455D1">
        <w:rPr>
          <w:rFonts w:ascii="Times New Roman" w:hAnsi="Times New Roman"/>
          <w:sz w:val="28"/>
          <w:szCs w:val="28"/>
          <w:lang w:val="uk-UA"/>
        </w:rPr>
        <w:t>ровідни</w:t>
      </w:r>
      <w:r>
        <w:rPr>
          <w:rFonts w:ascii="Times New Roman" w:hAnsi="Times New Roman"/>
          <w:sz w:val="28"/>
          <w:szCs w:val="28"/>
          <w:lang w:val="uk-UA"/>
        </w:rPr>
        <w:t>х психолого-педагогічних</w:t>
      </w:r>
      <w:r w:rsidRPr="001455D1">
        <w:rPr>
          <w:rFonts w:ascii="Times New Roman" w:hAnsi="Times New Roman"/>
          <w:sz w:val="28"/>
          <w:szCs w:val="28"/>
          <w:lang w:val="uk-UA"/>
        </w:rPr>
        <w:t xml:space="preserve"> умов</w:t>
      </w:r>
      <w:r w:rsidRPr="006B5DCE">
        <w:rPr>
          <w:rFonts w:ascii="Times New Roman" w:hAnsi="Times New Roman"/>
          <w:sz w:val="28"/>
          <w:szCs w:val="28"/>
          <w:lang w:val="uk-UA"/>
        </w:rPr>
        <w:t xml:space="preserve"> підготовки студентської молоді до прийняття стратегічних життєвих рішень </w:t>
      </w:r>
      <w:r>
        <w:rPr>
          <w:rFonts w:ascii="Times New Roman" w:hAnsi="Times New Roman"/>
          <w:sz w:val="28"/>
          <w:szCs w:val="28"/>
          <w:lang w:val="uk-UA"/>
        </w:rPr>
        <w:t>відносимо</w:t>
      </w:r>
      <w:r w:rsidRPr="006B5DCE">
        <w:rPr>
          <w:rFonts w:ascii="Times New Roman" w:hAnsi="Times New Roman"/>
          <w:sz w:val="28"/>
          <w:szCs w:val="28"/>
          <w:lang w:val="uk-UA"/>
        </w:rPr>
        <w:t xml:space="preserve"> сформованість особистісних якостей (с</w:t>
      </w:r>
      <w:r w:rsidRPr="00794C85">
        <w:rPr>
          <w:rFonts w:ascii="Times New Roman" w:hAnsi="Times New Roman"/>
          <w:sz w:val="28"/>
          <w:szCs w:val="28"/>
          <w:lang w:val="uk-UA"/>
        </w:rPr>
        <w:t>амостійн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794C85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94C8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рішучо</w:t>
      </w:r>
      <w:r w:rsidRPr="00794C85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цілеспрямовано</w:t>
      </w:r>
      <w:r w:rsidRPr="00794C85">
        <w:rPr>
          <w:rFonts w:ascii="Times New Roman" w:hAnsi="Times New Roman"/>
          <w:color w:val="000000"/>
          <w:sz w:val="28"/>
          <w:szCs w:val="28"/>
          <w:lang w:val="uk-UA"/>
        </w:rPr>
        <w:t>ст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і,</w:t>
      </w:r>
      <w:r w:rsidRPr="00794C85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прагнення прогнозувати майбутнє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), домінантність</w:t>
      </w:r>
      <w:r w:rsidRPr="001067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4C85">
        <w:rPr>
          <w:rFonts w:ascii="Times New Roman" w:hAnsi="Times New Roman"/>
          <w:sz w:val="28"/>
          <w:szCs w:val="28"/>
          <w:lang w:val="uk-UA"/>
        </w:rPr>
        <w:t>активно-пластичн</w:t>
      </w:r>
      <w:r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Pr="00794C85">
        <w:rPr>
          <w:rFonts w:ascii="Times New Roman" w:hAnsi="Times New Roman"/>
          <w:sz w:val="28"/>
          <w:szCs w:val="28"/>
          <w:lang w:val="uk-UA"/>
        </w:rPr>
        <w:t>стратегі</w:t>
      </w:r>
      <w:r>
        <w:rPr>
          <w:rFonts w:ascii="Times New Roman" w:hAnsi="Times New Roman"/>
          <w:sz w:val="28"/>
          <w:szCs w:val="28"/>
          <w:lang w:val="uk-UA"/>
        </w:rPr>
        <w:t xml:space="preserve">ї досягнення цілей, координацію </w:t>
      </w:r>
      <w:r w:rsidRPr="00794C85">
        <w:rPr>
          <w:rFonts w:ascii="Times New Roman" w:hAnsi="Times New Roman"/>
          <w:sz w:val="28"/>
          <w:szCs w:val="28"/>
          <w:lang w:val="uk-UA"/>
        </w:rPr>
        <w:t>взаємодії усіх учасників навчально-виховного процесу ВНЗ.</w:t>
      </w:r>
    </w:p>
    <w:p w:rsidR="00F43C38" w:rsidRDefault="00F43C38" w:rsidP="002E0064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3C38" w:rsidRDefault="00F43C38" w:rsidP="002E0064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Література</w:t>
      </w:r>
    </w:p>
    <w:p w:rsidR="00F43C38" w:rsidRPr="00232A38" w:rsidRDefault="00F43C38" w:rsidP="002E0064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43C38" w:rsidRPr="00794C85" w:rsidRDefault="00F43C38" w:rsidP="002E0064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F335C">
        <w:rPr>
          <w:rFonts w:ascii="Times New Roman" w:hAnsi="Times New Roman"/>
          <w:spacing w:val="-4"/>
          <w:sz w:val="28"/>
          <w:szCs w:val="28"/>
          <w:lang w:val="uk-UA"/>
        </w:rPr>
        <w:t>Поми</w:t>
      </w:r>
      <w:proofErr w:type="spellEnd"/>
      <w:r w:rsidRPr="00EF335C">
        <w:rPr>
          <w:rFonts w:ascii="Times New Roman" w:hAnsi="Times New Roman"/>
          <w:spacing w:val="-4"/>
          <w:sz w:val="28"/>
          <w:szCs w:val="28"/>
          <w:lang w:val="uk-UA"/>
        </w:rPr>
        <w:t>ткіна Л. В. Психологія прийняття особистістю стратегічних життєвих</w:t>
      </w:r>
      <w:r w:rsidRPr="00794C85">
        <w:rPr>
          <w:rFonts w:ascii="Times New Roman" w:hAnsi="Times New Roman"/>
          <w:sz w:val="28"/>
          <w:szCs w:val="28"/>
          <w:lang w:val="uk-UA"/>
        </w:rPr>
        <w:t xml:space="preserve"> рішень: моног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794C85">
        <w:rPr>
          <w:rFonts w:ascii="Times New Roman" w:hAnsi="Times New Roman"/>
          <w:sz w:val="28"/>
          <w:szCs w:val="28"/>
          <w:lang w:val="uk-UA"/>
        </w:rPr>
        <w:t xml:space="preserve">афія / Любов Віталіївна </w:t>
      </w:r>
      <w:proofErr w:type="spellStart"/>
      <w:r w:rsidRPr="00794C85">
        <w:rPr>
          <w:rFonts w:ascii="Times New Roman" w:hAnsi="Times New Roman"/>
          <w:sz w:val="28"/>
          <w:szCs w:val="28"/>
          <w:lang w:val="uk-UA"/>
        </w:rPr>
        <w:t>Помиткіна</w:t>
      </w:r>
      <w:proofErr w:type="spellEnd"/>
      <w:r w:rsidRPr="00794C85">
        <w:rPr>
          <w:rFonts w:ascii="Times New Roman" w:hAnsi="Times New Roman"/>
          <w:sz w:val="28"/>
          <w:szCs w:val="28"/>
          <w:lang w:val="uk-UA"/>
        </w:rPr>
        <w:t>. – К.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4C85">
        <w:rPr>
          <w:rFonts w:ascii="Times New Roman" w:hAnsi="Times New Roman"/>
          <w:sz w:val="28"/>
          <w:szCs w:val="28"/>
          <w:lang w:val="uk-UA"/>
        </w:rPr>
        <w:t>: Кафедра, 2013. – 381 с.</w:t>
      </w:r>
    </w:p>
    <w:p w:rsidR="00F43C38" w:rsidRPr="00B231C6" w:rsidRDefault="00F43C38" w:rsidP="002E0064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231C6">
        <w:rPr>
          <w:rFonts w:ascii="Times New Roman" w:hAnsi="Times New Roman"/>
          <w:sz w:val="28"/>
          <w:szCs w:val="28"/>
          <w:lang w:val="uk-UA"/>
        </w:rPr>
        <w:t>Lyubov</w:t>
      </w:r>
      <w:proofErr w:type="spellEnd"/>
      <w:r w:rsidRPr="00B231C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231C6">
        <w:rPr>
          <w:rFonts w:ascii="Times New Roman" w:hAnsi="Times New Roman"/>
          <w:sz w:val="28"/>
          <w:szCs w:val="28"/>
          <w:lang w:val="uk-UA"/>
        </w:rPr>
        <w:t>Pomytkina</w:t>
      </w:r>
      <w:proofErr w:type="spellEnd"/>
      <w:r w:rsidRPr="00B231C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231C6">
        <w:rPr>
          <w:rFonts w:ascii="Times New Roman" w:hAnsi="Times New Roman"/>
          <w:sz w:val="28"/>
          <w:szCs w:val="28"/>
          <w:lang w:val="uk-UA"/>
        </w:rPr>
        <w:t>Personal</w:t>
      </w:r>
      <w:proofErr w:type="spellEnd"/>
      <w:r w:rsidRPr="00B231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231C6">
        <w:rPr>
          <w:rFonts w:ascii="Times New Roman" w:hAnsi="Times New Roman"/>
          <w:sz w:val="28"/>
          <w:szCs w:val="28"/>
          <w:lang w:val="uk-UA"/>
        </w:rPr>
        <w:t>readiness</w:t>
      </w:r>
      <w:proofErr w:type="spellEnd"/>
      <w:r w:rsidRPr="00B231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231C6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B231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231C6">
        <w:rPr>
          <w:rFonts w:ascii="Times New Roman" w:hAnsi="Times New Roman"/>
          <w:sz w:val="28"/>
          <w:szCs w:val="28"/>
          <w:lang w:val="uk-UA"/>
        </w:rPr>
        <w:t>youth</w:t>
      </w:r>
      <w:proofErr w:type="spellEnd"/>
      <w:r w:rsidRPr="00B231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231C6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B231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231C6">
        <w:rPr>
          <w:rFonts w:ascii="Times New Roman" w:hAnsi="Times New Roman"/>
          <w:sz w:val="28"/>
          <w:szCs w:val="28"/>
          <w:lang w:val="uk-UA"/>
        </w:rPr>
        <w:t>making</w:t>
      </w:r>
      <w:proofErr w:type="spellEnd"/>
      <w:r w:rsidRPr="00B231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231C6">
        <w:rPr>
          <w:rFonts w:ascii="Times New Roman" w:hAnsi="Times New Roman"/>
          <w:sz w:val="28"/>
          <w:szCs w:val="28"/>
          <w:lang w:val="uk-UA"/>
        </w:rPr>
        <w:t>strategic</w:t>
      </w:r>
      <w:proofErr w:type="spellEnd"/>
      <w:r w:rsidRPr="00B231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231C6">
        <w:rPr>
          <w:rFonts w:ascii="Times New Roman" w:hAnsi="Times New Roman"/>
          <w:sz w:val="28"/>
          <w:szCs w:val="28"/>
          <w:lang w:val="uk-UA"/>
        </w:rPr>
        <w:t>life</w:t>
      </w:r>
      <w:proofErr w:type="spellEnd"/>
      <w:r w:rsidRPr="00B231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231C6">
        <w:rPr>
          <w:rFonts w:ascii="Times New Roman" w:hAnsi="Times New Roman"/>
          <w:sz w:val="28"/>
          <w:szCs w:val="28"/>
          <w:lang w:val="uk-UA"/>
        </w:rPr>
        <w:t>decisions</w:t>
      </w:r>
      <w:proofErr w:type="spellEnd"/>
      <w:r w:rsidRPr="00B231C6"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Pr="00B231C6">
        <w:rPr>
          <w:rFonts w:ascii="Times New Roman" w:hAnsi="Times New Roman"/>
          <w:sz w:val="28"/>
          <w:szCs w:val="28"/>
          <w:lang w:val="uk-UA"/>
        </w:rPr>
        <w:t>European</w:t>
      </w:r>
      <w:proofErr w:type="spellEnd"/>
      <w:r w:rsidRPr="00B231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231C6">
        <w:rPr>
          <w:rFonts w:ascii="Times New Roman" w:hAnsi="Times New Roman"/>
          <w:sz w:val="28"/>
          <w:szCs w:val="28"/>
          <w:lang w:val="uk-UA"/>
        </w:rPr>
        <w:t>Applied</w:t>
      </w:r>
      <w:proofErr w:type="spellEnd"/>
      <w:r w:rsidRPr="00B231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231C6">
        <w:rPr>
          <w:rFonts w:ascii="Times New Roman" w:hAnsi="Times New Roman"/>
          <w:sz w:val="28"/>
          <w:szCs w:val="28"/>
          <w:lang w:val="uk-UA"/>
        </w:rPr>
        <w:t>Sciences</w:t>
      </w:r>
      <w:proofErr w:type="spellEnd"/>
      <w:r w:rsidRPr="00B231C6">
        <w:rPr>
          <w:rFonts w:ascii="Times New Roman" w:hAnsi="Times New Roman"/>
          <w:sz w:val="28"/>
          <w:szCs w:val="28"/>
          <w:lang w:val="uk-UA"/>
        </w:rPr>
        <w:t xml:space="preserve">. – </w:t>
      </w:r>
      <w:proofErr w:type="spellStart"/>
      <w:r w:rsidRPr="00B231C6">
        <w:rPr>
          <w:rFonts w:ascii="Times New Roman" w:hAnsi="Times New Roman"/>
          <w:sz w:val="28"/>
          <w:szCs w:val="28"/>
          <w:lang w:val="uk-UA"/>
        </w:rPr>
        <w:t>Germany</w:t>
      </w:r>
      <w:proofErr w:type="spellEnd"/>
      <w:r w:rsidRPr="00B231C6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B231C6">
        <w:rPr>
          <w:rFonts w:ascii="Times New Roman" w:hAnsi="Times New Roman"/>
          <w:sz w:val="28"/>
          <w:szCs w:val="28"/>
          <w:lang w:val="uk-UA"/>
        </w:rPr>
        <w:t>Stuttgart</w:t>
      </w:r>
      <w:proofErr w:type="spellEnd"/>
      <w:r w:rsidRPr="00B231C6">
        <w:rPr>
          <w:rFonts w:ascii="Times New Roman" w:hAnsi="Times New Roman"/>
          <w:sz w:val="28"/>
          <w:szCs w:val="28"/>
          <w:lang w:val="uk-UA"/>
        </w:rPr>
        <w:t xml:space="preserve">), </w:t>
      </w:r>
      <w:proofErr w:type="spellStart"/>
      <w:r w:rsidRPr="00B231C6">
        <w:rPr>
          <w:rFonts w:ascii="Times New Roman" w:hAnsi="Times New Roman"/>
          <w:sz w:val="28"/>
          <w:szCs w:val="28"/>
          <w:lang w:val="uk-UA"/>
        </w:rPr>
        <w:t>May</w:t>
      </w:r>
      <w:proofErr w:type="spellEnd"/>
      <w:r w:rsidRPr="00B231C6">
        <w:rPr>
          <w:rFonts w:ascii="Times New Roman" w:hAnsi="Times New Roman"/>
          <w:sz w:val="28"/>
          <w:szCs w:val="28"/>
          <w:lang w:val="uk-UA"/>
        </w:rPr>
        <w:t>, 2013, № 5. – Р. 155–157.</w:t>
      </w:r>
    </w:p>
    <w:p w:rsidR="00F43C38" w:rsidRDefault="00F43C38" w:rsidP="002E0064">
      <w:pPr>
        <w:pStyle w:val="a3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3C38" w:rsidRPr="002B573C" w:rsidRDefault="00F43C38" w:rsidP="002E0064">
      <w:pPr>
        <w:pStyle w:val="a3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43C38" w:rsidRPr="002B573C" w:rsidSect="008553B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F35A3"/>
    <w:multiLevelType w:val="hybridMultilevel"/>
    <w:tmpl w:val="BE0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AC4387"/>
    <w:multiLevelType w:val="hybridMultilevel"/>
    <w:tmpl w:val="0760533A"/>
    <w:lvl w:ilvl="0" w:tplc="B48840C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3B9"/>
    <w:rsid w:val="00015476"/>
    <w:rsid w:val="000549C2"/>
    <w:rsid w:val="000B7F11"/>
    <w:rsid w:val="000E2E86"/>
    <w:rsid w:val="0010676A"/>
    <w:rsid w:val="00112D3C"/>
    <w:rsid w:val="001455D1"/>
    <w:rsid w:val="001B6D6D"/>
    <w:rsid w:val="00232A38"/>
    <w:rsid w:val="002B35D1"/>
    <w:rsid w:val="002B573C"/>
    <w:rsid w:val="002E0064"/>
    <w:rsid w:val="002E3522"/>
    <w:rsid w:val="00351152"/>
    <w:rsid w:val="003F52F8"/>
    <w:rsid w:val="004F2F32"/>
    <w:rsid w:val="00547EF0"/>
    <w:rsid w:val="0058035A"/>
    <w:rsid w:val="00653264"/>
    <w:rsid w:val="0066687A"/>
    <w:rsid w:val="006A6163"/>
    <w:rsid w:val="006B5DCE"/>
    <w:rsid w:val="00794C85"/>
    <w:rsid w:val="007F53B4"/>
    <w:rsid w:val="007F7EC6"/>
    <w:rsid w:val="008553B9"/>
    <w:rsid w:val="0087376B"/>
    <w:rsid w:val="008A6A0A"/>
    <w:rsid w:val="008D1553"/>
    <w:rsid w:val="00950B84"/>
    <w:rsid w:val="0099198B"/>
    <w:rsid w:val="00A04DF5"/>
    <w:rsid w:val="00A22A1C"/>
    <w:rsid w:val="00AB5816"/>
    <w:rsid w:val="00AD29E2"/>
    <w:rsid w:val="00B231C6"/>
    <w:rsid w:val="00B85E32"/>
    <w:rsid w:val="00BC4394"/>
    <w:rsid w:val="00BE526D"/>
    <w:rsid w:val="00E10DC5"/>
    <w:rsid w:val="00EF335C"/>
    <w:rsid w:val="00F17ED0"/>
    <w:rsid w:val="00F40B54"/>
    <w:rsid w:val="00F417E4"/>
    <w:rsid w:val="00F4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3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553B9"/>
    <w:rPr>
      <w:sz w:val="22"/>
      <w:szCs w:val="22"/>
      <w:lang w:eastAsia="en-US"/>
    </w:rPr>
  </w:style>
  <w:style w:type="character" w:styleId="a4">
    <w:name w:val="Hyperlink"/>
    <w:uiPriority w:val="99"/>
    <w:rsid w:val="0058035A"/>
    <w:rPr>
      <w:rFonts w:cs="Times New Roman"/>
      <w:color w:val="0000FF"/>
      <w:u w:val="single"/>
    </w:rPr>
  </w:style>
  <w:style w:type="character" w:customStyle="1" w:styleId="1">
    <w:name w:val="Знак примечания1"/>
    <w:uiPriority w:val="99"/>
    <w:rsid w:val="002B573C"/>
    <w:rPr>
      <w:rFonts w:cs="Times New Roman"/>
      <w:sz w:val="16"/>
      <w:szCs w:val="16"/>
    </w:rPr>
  </w:style>
  <w:style w:type="character" w:customStyle="1" w:styleId="hps">
    <w:name w:val="hps"/>
    <w:uiPriority w:val="99"/>
    <w:rsid w:val="008A6A0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ubvit@bigmi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777</Words>
  <Characters>4434</Characters>
  <Application>Microsoft Office Word</Application>
  <DocSecurity>0</DocSecurity>
  <Lines>36</Lines>
  <Paragraphs>10</Paragraphs>
  <ScaleCrop>false</ScaleCrop>
  <Company>Krokoz™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Svitlanka</cp:lastModifiedBy>
  <cp:revision>26</cp:revision>
  <dcterms:created xsi:type="dcterms:W3CDTF">2014-04-22T10:21:00Z</dcterms:created>
  <dcterms:modified xsi:type="dcterms:W3CDTF">2016-03-13T19:31:00Z</dcterms:modified>
</cp:coreProperties>
</file>