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A" w:rsidRPr="0000603C" w:rsidRDefault="002E592A" w:rsidP="002E592A">
      <w:pPr>
        <w:ind w:firstLine="0"/>
        <w:jc w:val="both"/>
        <w:rPr>
          <w:lang w:val="en-US"/>
        </w:rPr>
      </w:pPr>
      <w:r>
        <w:rPr>
          <w:lang w:val="uk-UA"/>
        </w:rPr>
        <w:t>УДК</w:t>
      </w:r>
      <w:r w:rsidR="0000603C">
        <w:rPr>
          <w:lang w:val="en-US"/>
        </w:rPr>
        <w:t xml:space="preserve"> 334.752</w:t>
      </w:r>
      <w:r w:rsidR="00614223">
        <w:rPr>
          <w:lang w:val="uk-UA"/>
        </w:rPr>
        <w:t>+</w:t>
      </w:r>
      <w:r w:rsidR="00325DAF">
        <w:rPr>
          <w:lang w:val="en-US"/>
        </w:rPr>
        <w:t>339.137.22</w:t>
      </w:r>
    </w:p>
    <w:p w:rsidR="002E592A" w:rsidRDefault="002E592A" w:rsidP="002E592A">
      <w:pPr>
        <w:jc w:val="right"/>
        <w:rPr>
          <w:b/>
          <w:lang w:val="uk-UA"/>
        </w:rPr>
      </w:pPr>
      <w:r>
        <w:rPr>
          <w:b/>
          <w:lang w:val="uk-UA"/>
        </w:rPr>
        <w:t>Охріменко О.В.</w:t>
      </w:r>
    </w:p>
    <w:p w:rsidR="002E592A" w:rsidRPr="002E592A" w:rsidRDefault="002E592A" w:rsidP="002E592A">
      <w:pPr>
        <w:jc w:val="right"/>
        <w:rPr>
          <w:i/>
          <w:lang w:val="uk-UA"/>
        </w:rPr>
      </w:pPr>
      <w:r w:rsidRPr="002E592A">
        <w:rPr>
          <w:i/>
          <w:lang w:val="uk-UA"/>
        </w:rPr>
        <w:t>аспірант</w:t>
      </w:r>
      <w:r w:rsidR="005B4960">
        <w:rPr>
          <w:i/>
          <w:lang w:val="uk-UA"/>
        </w:rPr>
        <w:t>ка</w:t>
      </w:r>
      <w:r w:rsidRPr="002E592A">
        <w:rPr>
          <w:i/>
          <w:lang w:val="uk-UA"/>
        </w:rPr>
        <w:t xml:space="preserve"> кафедри міжнародних</w:t>
      </w:r>
      <w:r w:rsidR="00CE7961">
        <w:rPr>
          <w:i/>
          <w:lang w:val="uk-UA"/>
        </w:rPr>
        <w:t xml:space="preserve"> економічних відносин і бізнесу</w:t>
      </w:r>
    </w:p>
    <w:p w:rsidR="002E592A" w:rsidRPr="002E592A" w:rsidRDefault="002E592A" w:rsidP="002E592A">
      <w:pPr>
        <w:jc w:val="right"/>
        <w:rPr>
          <w:i/>
          <w:lang w:val="uk-UA"/>
        </w:rPr>
      </w:pPr>
      <w:r w:rsidRPr="002E592A">
        <w:rPr>
          <w:i/>
          <w:lang w:val="uk-UA"/>
        </w:rPr>
        <w:t>Національн</w:t>
      </w:r>
      <w:r w:rsidR="00CE7961">
        <w:rPr>
          <w:i/>
          <w:lang w:val="uk-UA"/>
        </w:rPr>
        <w:t>ого</w:t>
      </w:r>
      <w:r w:rsidRPr="002E592A">
        <w:rPr>
          <w:i/>
          <w:lang w:val="uk-UA"/>
        </w:rPr>
        <w:t xml:space="preserve"> авіаційн</w:t>
      </w:r>
      <w:r w:rsidR="00CE7961">
        <w:rPr>
          <w:i/>
          <w:lang w:val="uk-UA"/>
        </w:rPr>
        <w:t>ого</w:t>
      </w:r>
      <w:r w:rsidRPr="002E592A">
        <w:rPr>
          <w:i/>
          <w:lang w:val="uk-UA"/>
        </w:rPr>
        <w:t xml:space="preserve"> університет</w:t>
      </w:r>
      <w:r w:rsidR="00CE7961">
        <w:rPr>
          <w:i/>
          <w:lang w:val="uk-UA"/>
        </w:rPr>
        <w:t>у</w:t>
      </w:r>
    </w:p>
    <w:p w:rsidR="002E592A" w:rsidRDefault="002E592A" w:rsidP="002E592A">
      <w:pPr>
        <w:jc w:val="right"/>
        <w:rPr>
          <w:lang w:val="uk-UA"/>
        </w:rPr>
      </w:pPr>
    </w:p>
    <w:p w:rsidR="00B23EAF" w:rsidRDefault="00651D84" w:rsidP="004C198E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СПІВВІДНОШЕННЯ КОНКУРЕНЦІЇ ТА КООПЕРАЦІЇ </w:t>
      </w:r>
      <w:r w:rsidR="007A7151" w:rsidRPr="007A7151">
        <w:rPr>
          <w:b/>
          <w:lang w:val="uk-UA"/>
        </w:rPr>
        <w:t>ПРИ</w:t>
      </w:r>
      <w:r w:rsidRPr="007A7151">
        <w:rPr>
          <w:b/>
          <w:lang w:val="uk-UA"/>
        </w:rPr>
        <w:t xml:space="preserve"> ВЗАЄМОДІЇ</w:t>
      </w:r>
      <w:r w:rsidR="007A7151">
        <w:rPr>
          <w:b/>
          <w:lang w:val="uk-UA"/>
        </w:rPr>
        <w:t xml:space="preserve"> ТНК ЗА</w:t>
      </w:r>
      <w:r>
        <w:rPr>
          <w:b/>
          <w:lang w:val="uk-UA"/>
        </w:rPr>
        <w:t xml:space="preserve"> РЕАЛІЗАЦІЇ СПІВПРАЦІ У РАМКАХ СТРАТЕГІЧНОГО АЛЬЯНСУ</w:t>
      </w:r>
    </w:p>
    <w:p w:rsidR="00B23EAF" w:rsidRDefault="00B23EAF" w:rsidP="00B23EAF">
      <w:pPr>
        <w:jc w:val="both"/>
        <w:rPr>
          <w:lang w:val="uk-UA"/>
        </w:rPr>
      </w:pPr>
      <w:r>
        <w:rPr>
          <w:lang w:val="uk-UA"/>
        </w:rPr>
        <w:t>У статті</w:t>
      </w:r>
      <w:r w:rsidR="0074159E">
        <w:rPr>
          <w:lang w:val="uk-UA"/>
        </w:rPr>
        <w:t xml:space="preserve"> розглянуто сучасні особливості розгортання конкурентної боротьби та кооперації ТНК, зумовлені глобалізацією світогосподарського простору та розвитком епохи техноглобалізму. Виокремлено вектори виникнення конкуренції та співробітництва корпораці</w:t>
      </w:r>
      <w:r w:rsidR="00320AF9">
        <w:rPr>
          <w:lang w:val="uk-UA"/>
        </w:rPr>
        <w:t>й</w:t>
      </w:r>
      <w:r w:rsidR="0074159E">
        <w:rPr>
          <w:lang w:val="uk-UA"/>
        </w:rPr>
        <w:t xml:space="preserve">, сфери їх перетину. Визначено вплив </w:t>
      </w:r>
      <w:r w:rsidR="00B024CF">
        <w:rPr>
          <w:lang w:val="uk-UA"/>
        </w:rPr>
        <w:t>кооперації</w:t>
      </w:r>
      <w:r w:rsidR="00715340">
        <w:rPr>
          <w:lang w:val="uk-UA"/>
        </w:rPr>
        <w:t>, що реалізується</w:t>
      </w:r>
      <w:r w:rsidR="0074159E">
        <w:rPr>
          <w:lang w:val="uk-UA"/>
        </w:rPr>
        <w:t xml:space="preserve"> у формі стратегічних альянсів</w:t>
      </w:r>
      <w:r w:rsidR="00095885">
        <w:rPr>
          <w:lang w:val="uk-UA"/>
        </w:rPr>
        <w:t>,</w:t>
      </w:r>
      <w:r w:rsidR="0074159E">
        <w:rPr>
          <w:lang w:val="uk-UA"/>
        </w:rPr>
        <w:t xml:space="preserve"> на зміну структури ринків та характеру конкурентної боротьби на них. Проаналізовано специфіку та комбінацію конкуренції та співпраці при взаємодії ТНК у межах альянсу.</w:t>
      </w:r>
    </w:p>
    <w:p w:rsidR="00B23EAF" w:rsidRPr="00B23EAF" w:rsidRDefault="00B23EAF" w:rsidP="00B23EAF">
      <w:pPr>
        <w:jc w:val="both"/>
        <w:rPr>
          <w:b/>
          <w:lang w:val="uk-UA"/>
        </w:rPr>
      </w:pPr>
      <w:r>
        <w:rPr>
          <w:b/>
          <w:lang w:val="uk-UA"/>
        </w:rPr>
        <w:t>Ключові слова:</w:t>
      </w:r>
      <w:r>
        <w:rPr>
          <w:b/>
          <w:lang w:val="en-US"/>
        </w:rPr>
        <w:t xml:space="preserve"> </w:t>
      </w:r>
      <w:r w:rsidRPr="00B23EAF">
        <w:rPr>
          <w:lang w:val="uk-UA"/>
        </w:rPr>
        <w:t>конкуренція,</w:t>
      </w:r>
      <w:r>
        <w:rPr>
          <w:b/>
          <w:lang w:val="uk-UA"/>
        </w:rPr>
        <w:t xml:space="preserve"> </w:t>
      </w:r>
      <w:r w:rsidRPr="00B23EAF">
        <w:rPr>
          <w:lang w:val="uk-UA"/>
        </w:rPr>
        <w:t>кооперація, ТНК, стратегічні альянси.</w:t>
      </w:r>
    </w:p>
    <w:p w:rsidR="00B23EAF" w:rsidRPr="002E592A" w:rsidRDefault="00B23EAF" w:rsidP="002E592A">
      <w:pPr>
        <w:jc w:val="right"/>
        <w:rPr>
          <w:lang w:val="uk-UA"/>
        </w:rPr>
      </w:pPr>
    </w:p>
    <w:p w:rsidR="00A203A1" w:rsidRDefault="003615BB" w:rsidP="00E62662">
      <w:pPr>
        <w:jc w:val="both"/>
        <w:rPr>
          <w:lang w:val="uk-UA"/>
        </w:rPr>
      </w:pPr>
      <w:r>
        <w:rPr>
          <w:b/>
          <w:lang w:val="uk-UA"/>
        </w:rPr>
        <w:t>Постановка проблеми</w:t>
      </w:r>
      <w:r w:rsidR="001004D2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A203A1">
        <w:rPr>
          <w:lang w:val="uk-UA"/>
        </w:rPr>
        <w:t>Глобалізація світогосподарського простору зумовлює формування бізнес-одиниць нового типу, нових принципів та моделей конкуренції та взаємодії</w:t>
      </w:r>
      <w:r w:rsidR="00383BAD">
        <w:rPr>
          <w:lang w:val="uk-UA"/>
        </w:rPr>
        <w:t xml:space="preserve">. Конкуренція вийшла за рамки національних кордонів та втратила товарну форму. Співробітництво та </w:t>
      </w:r>
      <w:r w:rsidR="00707658">
        <w:rPr>
          <w:lang w:val="uk-UA"/>
        </w:rPr>
        <w:t xml:space="preserve">побудова </w:t>
      </w:r>
      <w:r w:rsidR="00383BAD">
        <w:rPr>
          <w:lang w:val="uk-UA"/>
        </w:rPr>
        <w:t>конструктивн</w:t>
      </w:r>
      <w:r w:rsidR="00707658">
        <w:rPr>
          <w:lang w:val="uk-UA"/>
        </w:rPr>
        <w:t>их</w:t>
      </w:r>
      <w:r w:rsidR="00383BAD">
        <w:rPr>
          <w:lang w:val="uk-UA"/>
        </w:rPr>
        <w:t xml:space="preserve"> </w:t>
      </w:r>
      <w:r w:rsidR="00707658">
        <w:rPr>
          <w:lang w:val="uk-UA"/>
        </w:rPr>
        <w:t>зв’язків між</w:t>
      </w:r>
      <w:r w:rsidR="00383BAD">
        <w:rPr>
          <w:lang w:val="uk-UA"/>
        </w:rPr>
        <w:t xml:space="preserve"> компані</w:t>
      </w:r>
      <w:r w:rsidR="00707658">
        <w:rPr>
          <w:lang w:val="uk-UA"/>
        </w:rPr>
        <w:t xml:space="preserve">ями </w:t>
      </w:r>
      <w:r w:rsidR="00383BAD">
        <w:rPr>
          <w:lang w:val="uk-UA"/>
        </w:rPr>
        <w:t xml:space="preserve">реалізується у </w:t>
      </w:r>
      <w:r w:rsidR="00707658">
        <w:rPr>
          <w:lang w:val="uk-UA"/>
        </w:rPr>
        <w:t xml:space="preserve">законодавчо дозволених </w:t>
      </w:r>
      <w:r w:rsidR="009154F3">
        <w:rPr>
          <w:lang w:val="uk-UA"/>
        </w:rPr>
        <w:t>формах, що не призводить до викривлення конкуренції на ринках</w:t>
      </w:r>
      <w:r w:rsidR="00D94F19">
        <w:rPr>
          <w:lang w:val="uk-UA"/>
        </w:rPr>
        <w:t>, і займає чільне місце у корпоративних стратегіях розвитку</w:t>
      </w:r>
      <w:r w:rsidR="009154F3">
        <w:rPr>
          <w:lang w:val="uk-UA"/>
        </w:rPr>
        <w:t>.</w:t>
      </w:r>
      <w:r w:rsidR="00707658">
        <w:rPr>
          <w:lang w:val="uk-UA"/>
        </w:rPr>
        <w:t xml:space="preserve"> </w:t>
      </w:r>
      <w:r w:rsidR="00713B13">
        <w:rPr>
          <w:lang w:val="uk-UA"/>
        </w:rPr>
        <w:t>У результаті к</w:t>
      </w:r>
      <w:r w:rsidR="00383BAD">
        <w:rPr>
          <w:lang w:val="uk-UA"/>
        </w:rPr>
        <w:t>онкуренція та кооперація стали невід’ємними складовими ефективного функціонування ТНК, зумовивши появу нового типу взаємодії між компаніями – конкурентної співпраці</w:t>
      </w:r>
      <w:r w:rsidR="006A0EC6">
        <w:rPr>
          <w:lang w:val="uk-UA"/>
        </w:rPr>
        <w:t>, яка реалізується у формі стратегічних альянсів</w:t>
      </w:r>
      <w:r w:rsidR="00383BAD">
        <w:rPr>
          <w:lang w:val="uk-UA"/>
        </w:rPr>
        <w:t>.</w:t>
      </w:r>
    </w:p>
    <w:p w:rsidR="006A0EC6" w:rsidRDefault="009A139E" w:rsidP="00E62662">
      <w:pPr>
        <w:jc w:val="both"/>
        <w:rPr>
          <w:lang w:val="uk-UA"/>
        </w:rPr>
      </w:pPr>
      <w:r>
        <w:rPr>
          <w:lang w:val="uk-UA"/>
        </w:rPr>
        <w:t xml:space="preserve">Стратегічні альянси стали широко поширеними з 90-х років ХХ ст., поступово охопили усі галузі економіки та регіони світу і </w:t>
      </w:r>
      <w:r w:rsidR="00167D36">
        <w:rPr>
          <w:lang w:val="uk-UA"/>
        </w:rPr>
        <w:t>еволюціонували</w:t>
      </w:r>
      <w:r>
        <w:rPr>
          <w:lang w:val="uk-UA"/>
        </w:rPr>
        <w:t xml:space="preserve"> до </w:t>
      </w:r>
      <w:r>
        <w:rPr>
          <w:lang w:val="uk-UA"/>
        </w:rPr>
        <w:lastRenderedPageBreak/>
        <w:t xml:space="preserve">рівня мереж </w:t>
      </w:r>
      <w:r w:rsidR="00547B65">
        <w:rPr>
          <w:lang w:val="uk-UA"/>
        </w:rPr>
        <w:t>–</w:t>
      </w:r>
      <w:r w:rsidR="0070471F">
        <w:rPr>
          <w:lang w:val="uk-UA"/>
        </w:rPr>
        <w:t xml:space="preserve"> гнучкого об’єднання</w:t>
      </w:r>
      <w:r w:rsidR="00547B65">
        <w:rPr>
          <w:lang w:val="uk-UA"/>
        </w:rPr>
        <w:t>, що охоплює</w:t>
      </w:r>
      <w:r w:rsidR="0070471F">
        <w:rPr>
          <w:lang w:val="uk-UA"/>
        </w:rPr>
        <w:t xml:space="preserve"> усіх учасників альянсу на основі численних угод, спрямованих на досягнення загальних цілей </w:t>
      </w:r>
      <w:r w:rsidR="0070471F">
        <w:rPr>
          <w:lang w:val="en-US"/>
        </w:rPr>
        <w:t>[</w:t>
      </w:r>
      <w:r w:rsidR="0070471F" w:rsidRPr="00021C83">
        <w:rPr>
          <w:lang w:val="uk-UA"/>
        </w:rPr>
        <w:t>1, с. 107</w:t>
      </w:r>
      <w:r w:rsidR="0070471F">
        <w:rPr>
          <w:lang w:val="en-US"/>
        </w:rPr>
        <w:t>]</w:t>
      </w:r>
      <w:r w:rsidR="0070471F">
        <w:rPr>
          <w:lang w:val="uk-UA"/>
        </w:rPr>
        <w:t xml:space="preserve">. </w:t>
      </w:r>
      <w:r w:rsidR="00755AB8">
        <w:rPr>
          <w:lang w:val="uk-UA"/>
        </w:rPr>
        <w:t>У межах мереж</w:t>
      </w:r>
      <w:r w:rsidR="00DA2C01">
        <w:rPr>
          <w:lang w:val="uk-UA"/>
        </w:rPr>
        <w:t xml:space="preserve"> утворю</w:t>
      </w:r>
      <w:r w:rsidR="00755AB8">
        <w:rPr>
          <w:lang w:val="uk-UA"/>
        </w:rPr>
        <w:t>ються</w:t>
      </w:r>
      <w:r w:rsidR="00DA2C01">
        <w:rPr>
          <w:lang w:val="uk-UA"/>
        </w:rPr>
        <w:t xml:space="preserve"> окремі двосторонні чи багатосторонні стратегічні альянси</w:t>
      </w:r>
      <w:r w:rsidR="00755AB8">
        <w:rPr>
          <w:lang w:val="uk-UA"/>
        </w:rPr>
        <w:t>, дії яких націлені на забезпечення інтересів учасників, але не суперечать стратегічним цілям мережі</w:t>
      </w:r>
      <w:r w:rsidR="00DA2C01">
        <w:rPr>
          <w:lang w:val="uk-UA"/>
        </w:rPr>
        <w:t>.</w:t>
      </w:r>
    </w:p>
    <w:p w:rsidR="00713B13" w:rsidRDefault="00713B13" w:rsidP="00E62662">
      <w:pPr>
        <w:jc w:val="both"/>
        <w:rPr>
          <w:lang w:val="uk-UA"/>
        </w:rPr>
      </w:pPr>
      <w:r>
        <w:rPr>
          <w:lang w:val="uk-UA"/>
        </w:rPr>
        <w:t xml:space="preserve">Такий стан речей </w:t>
      </w:r>
      <w:r w:rsidR="004B69FE">
        <w:rPr>
          <w:lang w:val="uk-UA"/>
        </w:rPr>
        <w:t>актуалізує доцільність перегляду та нового погляду на теорії конкуренції та кооперації</w:t>
      </w:r>
      <w:r w:rsidR="007D7804">
        <w:rPr>
          <w:lang w:val="uk-UA"/>
        </w:rPr>
        <w:t>, їх порівняння із сучасною практикою розбудови глобального бізнесу.</w:t>
      </w:r>
      <w:r w:rsidR="004B69FE">
        <w:rPr>
          <w:lang w:val="uk-UA"/>
        </w:rPr>
        <w:t xml:space="preserve"> </w:t>
      </w:r>
    </w:p>
    <w:p w:rsidR="00275191" w:rsidRPr="00525639" w:rsidRDefault="00DF58B1" w:rsidP="00E62662">
      <w:pPr>
        <w:jc w:val="both"/>
        <w:rPr>
          <w:lang w:val="uk-UA"/>
        </w:rPr>
      </w:pPr>
      <w:r>
        <w:rPr>
          <w:b/>
          <w:lang w:val="uk-UA"/>
        </w:rPr>
        <w:t xml:space="preserve">Аналіз </w:t>
      </w:r>
      <w:r w:rsidR="00BB432D">
        <w:rPr>
          <w:b/>
          <w:lang w:val="uk-UA"/>
        </w:rPr>
        <w:t xml:space="preserve">останніх </w:t>
      </w:r>
      <w:r w:rsidR="00863009">
        <w:rPr>
          <w:b/>
          <w:lang w:val="uk-UA"/>
        </w:rPr>
        <w:t xml:space="preserve">досліджень </w:t>
      </w:r>
      <w:r w:rsidR="00BB432D">
        <w:rPr>
          <w:b/>
          <w:lang w:val="uk-UA"/>
        </w:rPr>
        <w:t>і</w:t>
      </w:r>
      <w:r w:rsidR="00863009">
        <w:rPr>
          <w:b/>
          <w:lang w:val="uk-UA"/>
        </w:rPr>
        <w:t xml:space="preserve"> публікацій.</w:t>
      </w:r>
      <w:r>
        <w:rPr>
          <w:b/>
          <w:lang w:val="uk-UA"/>
        </w:rPr>
        <w:t xml:space="preserve"> </w:t>
      </w:r>
      <w:r>
        <w:rPr>
          <w:lang w:val="uk-UA"/>
        </w:rPr>
        <w:t>Питанням конкуренції та кооперації присвячені чисельні праці науковців</w:t>
      </w:r>
      <w:r w:rsidR="00161BD3">
        <w:rPr>
          <w:lang w:val="uk-UA"/>
        </w:rPr>
        <w:t xml:space="preserve">, </w:t>
      </w:r>
      <w:r w:rsidR="00525639">
        <w:rPr>
          <w:lang w:val="uk-UA"/>
        </w:rPr>
        <w:t>розроблені відповідні</w:t>
      </w:r>
      <w:r w:rsidR="00161BD3">
        <w:rPr>
          <w:lang w:val="uk-UA"/>
        </w:rPr>
        <w:t xml:space="preserve"> теорії</w:t>
      </w:r>
      <w:r w:rsidR="006D5C70">
        <w:rPr>
          <w:lang w:val="uk-UA"/>
        </w:rPr>
        <w:t>, але досі тривають запеклі дискусії</w:t>
      </w:r>
      <w:r>
        <w:rPr>
          <w:lang w:val="uk-UA"/>
        </w:rPr>
        <w:t xml:space="preserve">. Особливості побудови конкурентних відносин на ринку </w:t>
      </w:r>
      <w:r w:rsidR="00403725">
        <w:rPr>
          <w:lang w:val="uk-UA"/>
        </w:rPr>
        <w:t xml:space="preserve">у розрізі їх еволюційної трансформації та сучасних форм </w:t>
      </w:r>
      <w:r>
        <w:rPr>
          <w:lang w:val="uk-UA"/>
        </w:rPr>
        <w:t xml:space="preserve">розглядали </w:t>
      </w:r>
      <w:r w:rsidR="00525639">
        <w:rPr>
          <w:lang w:val="uk-UA"/>
        </w:rPr>
        <w:t xml:space="preserve">О. </w:t>
      </w:r>
      <w:proofErr w:type="spellStart"/>
      <w:r w:rsidR="00525639">
        <w:rPr>
          <w:lang w:val="uk-UA"/>
        </w:rPr>
        <w:t>Швиданенко</w:t>
      </w:r>
      <w:proofErr w:type="spellEnd"/>
      <w:r w:rsidR="00525639">
        <w:rPr>
          <w:lang w:val="uk-UA"/>
        </w:rPr>
        <w:t xml:space="preserve"> та О. Шпак</w:t>
      </w:r>
      <w:r w:rsidR="00161BD3">
        <w:rPr>
          <w:lang w:val="uk-UA"/>
        </w:rPr>
        <w:t xml:space="preserve">. </w:t>
      </w:r>
      <w:r w:rsidR="00525639">
        <w:rPr>
          <w:lang w:val="uk-UA"/>
        </w:rPr>
        <w:t>Комплексні д</w:t>
      </w:r>
      <w:r w:rsidR="00161BD3">
        <w:rPr>
          <w:lang w:val="uk-UA"/>
        </w:rPr>
        <w:t>о</w:t>
      </w:r>
      <w:r w:rsidR="00525639">
        <w:rPr>
          <w:lang w:val="uk-UA"/>
        </w:rPr>
        <w:t>слідження</w:t>
      </w:r>
      <w:r w:rsidR="00161BD3">
        <w:rPr>
          <w:lang w:val="uk-UA"/>
        </w:rPr>
        <w:t xml:space="preserve"> </w:t>
      </w:r>
      <w:r w:rsidR="00525639">
        <w:rPr>
          <w:lang w:val="uk-UA"/>
        </w:rPr>
        <w:t xml:space="preserve">особливостей реалізації співробітництва у рамках стратегічних альянсів здійснили </w:t>
      </w:r>
      <w:r w:rsidR="002A16C9">
        <w:rPr>
          <w:lang w:val="uk-UA"/>
        </w:rPr>
        <w:t>Б. Гомес-</w:t>
      </w:r>
      <w:proofErr w:type="spellStart"/>
      <w:r w:rsidR="002A16C9">
        <w:rPr>
          <w:lang w:val="uk-UA"/>
        </w:rPr>
        <w:t>Кассере</w:t>
      </w:r>
      <w:r w:rsidR="00525639">
        <w:rPr>
          <w:lang w:val="uk-UA"/>
        </w:rPr>
        <w:t>с</w:t>
      </w:r>
      <w:proofErr w:type="spellEnd"/>
      <w:r w:rsidR="00525639">
        <w:rPr>
          <w:lang w:val="uk-UA"/>
        </w:rPr>
        <w:t xml:space="preserve">, І. До (Доз), </w:t>
      </w:r>
      <w:r w:rsidR="007D3FA3">
        <w:rPr>
          <w:lang w:val="uk-UA"/>
        </w:rPr>
        <w:t xml:space="preserve">Е. </w:t>
      </w:r>
      <w:proofErr w:type="spellStart"/>
      <w:r w:rsidR="007D3FA3">
        <w:rPr>
          <w:lang w:val="uk-UA"/>
        </w:rPr>
        <w:t>Манкін</w:t>
      </w:r>
      <w:proofErr w:type="spellEnd"/>
      <w:r w:rsidR="007D3FA3">
        <w:rPr>
          <w:lang w:val="uk-UA"/>
        </w:rPr>
        <w:t>,</w:t>
      </w:r>
      <w:r w:rsidR="007D3FA3" w:rsidRPr="00D45001">
        <w:t xml:space="preserve"> </w:t>
      </w:r>
      <w:r w:rsidR="00525639" w:rsidRPr="00D45001">
        <w:t>Д.</w:t>
      </w:r>
      <w:r w:rsidR="00525639">
        <w:rPr>
          <w:lang w:val="uk-UA"/>
        </w:rPr>
        <w:t xml:space="preserve"> </w:t>
      </w:r>
      <w:r w:rsidR="00525639">
        <w:t>О</w:t>
      </w:r>
      <w:proofErr w:type="gramStart"/>
      <w:r w:rsidR="00525639">
        <w:t>`Н</w:t>
      </w:r>
      <w:proofErr w:type="gramEnd"/>
      <w:r w:rsidR="00525639">
        <w:rPr>
          <w:lang w:val="uk-UA"/>
        </w:rPr>
        <w:t>і</w:t>
      </w:r>
      <w:r w:rsidR="00525639" w:rsidRPr="00D45001">
        <w:t>л</w:t>
      </w:r>
      <w:r w:rsidR="00525639">
        <w:rPr>
          <w:lang w:val="uk-UA"/>
        </w:rPr>
        <w:t>,</w:t>
      </w:r>
      <w:r w:rsidR="00525639" w:rsidRPr="00D45001">
        <w:t xml:space="preserve"> К.</w:t>
      </w:r>
      <w:r w:rsidR="00525639">
        <w:rPr>
          <w:lang w:val="uk-UA"/>
        </w:rPr>
        <w:t xml:space="preserve"> </w:t>
      </w:r>
      <w:proofErr w:type="spellStart"/>
      <w:r w:rsidR="00525639" w:rsidRPr="00D45001">
        <w:t>Прахалад</w:t>
      </w:r>
      <w:proofErr w:type="spellEnd"/>
      <w:r w:rsidR="00525639" w:rsidRPr="00D45001">
        <w:t xml:space="preserve">, </w:t>
      </w:r>
      <w:r w:rsidR="007D3FA3">
        <w:rPr>
          <w:lang w:val="uk-UA"/>
        </w:rPr>
        <w:t xml:space="preserve">Р. </w:t>
      </w:r>
      <w:proofErr w:type="spellStart"/>
      <w:r w:rsidR="007D3FA3">
        <w:rPr>
          <w:lang w:val="uk-UA"/>
        </w:rPr>
        <w:t>Реіх</w:t>
      </w:r>
      <w:proofErr w:type="spellEnd"/>
      <w:r w:rsidR="007D3FA3">
        <w:rPr>
          <w:lang w:val="uk-UA"/>
        </w:rPr>
        <w:t>,</w:t>
      </w:r>
      <w:r w:rsidR="007D3FA3" w:rsidRPr="00D45001">
        <w:t xml:space="preserve"> </w:t>
      </w:r>
      <w:r w:rsidR="00525639" w:rsidRPr="00D45001">
        <w:t>Г.</w:t>
      </w:r>
      <w:r w:rsidR="00525639">
        <w:rPr>
          <w:lang w:val="uk-UA"/>
        </w:rPr>
        <w:t xml:space="preserve"> </w:t>
      </w:r>
      <w:r w:rsidR="00525639" w:rsidRPr="00D45001">
        <w:t>Томас</w:t>
      </w:r>
      <w:r w:rsidR="002A16C9">
        <w:rPr>
          <w:lang w:val="uk-UA"/>
        </w:rPr>
        <w:t xml:space="preserve"> та</w:t>
      </w:r>
      <w:r w:rsidR="00525639" w:rsidRPr="00525639">
        <w:t xml:space="preserve"> </w:t>
      </w:r>
      <w:r w:rsidR="00525639" w:rsidRPr="00D45001">
        <w:t>Г.</w:t>
      </w:r>
      <w:r w:rsidR="00525639">
        <w:rPr>
          <w:lang w:val="uk-UA"/>
        </w:rPr>
        <w:t xml:space="preserve"> </w:t>
      </w:r>
      <w:r w:rsidR="00525639">
        <w:t>Х</w:t>
      </w:r>
      <w:r w:rsidR="00525639">
        <w:rPr>
          <w:lang w:val="uk-UA"/>
        </w:rPr>
        <w:t>е</w:t>
      </w:r>
      <w:r w:rsidR="00525639" w:rsidRPr="00D45001">
        <w:t>мел</w:t>
      </w:r>
      <w:r w:rsidR="00525639">
        <w:t>.</w:t>
      </w:r>
      <w:r w:rsidR="00525639">
        <w:rPr>
          <w:lang w:val="uk-UA"/>
        </w:rPr>
        <w:t xml:space="preserve"> А. </w:t>
      </w:r>
      <w:proofErr w:type="spellStart"/>
      <w:r w:rsidR="00525639">
        <w:rPr>
          <w:lang w:val="uk-UA"/>
        </w:rPr>
        <w:t>Магомедова</w:t>
      </w:r>
      <w:proofErr w:type="spellEnd"/>
      <w:r w:rsidR="00525639">
        <w:rPr>
          <w:lang w:val="uk-UA"/>
        </w:rPr>
        <w:t xml:space="preserve"> </w:t>
      </w:r>
      <w:r w:rsidR="007D3FA3">
        <w:rPr>
          <w:lang w:val="uk-UA"/>
        </w:rPr>
        <w:t>проаналізувала вплив стратегічних альянсів на</w:t>
      </w:r>
      <w:r w:rsidR="00427AA6">
        <w:rPr>
          <w:lang w:val="uk-UA"/>
        </w:rPr>
        <w:t xml:space="preserve"> зміну структури ринку та моделей</w:t>
      </w:r>
      <w:r w:rsidR="007D3FA3">
        <w:rPr>
          <w:lang w:val="uk-UA"/>
        </w:rPr>
        <w:t xml:space="preserve"> конкурентної боротьби.</w:t>
      </w:r>
    </w:p>
    <w:p w:rsidR="00C121D9" w:rsidRDefault="002A16C9" w:rsidP="00E62662">
      <w:pPr>
        <w:jc w:val="both"/>
        <w:rPr>
          <w:lang w:val="uk-UA"/>
        </w:rPr>
      </w:pPr>
      <w:r>
        <w:rPr>
          <w:lang w:val="uk-UA"/>
        </w:rPr>
        <w:t>Поряд з цим в</w:t>
      </w:r>
      <w:r w:rsidR="007001AD">
        <w:rPr>
          <w:lang w:val="uk-UA"/>
        </w:rPr>
        <w:t xml:space="preserve">ідсутнім </w:t>
      </w:r>
      <w:r>
        <w:rPr>
          <w:lang w:val="uk-UA"/>
        </w:rPr>
        <w:t>залишається</w:t>
      </w:r>
      <w:r w:rsidR="007001AD">
        <w:rPr>
          <w:lang w:val="uk-UA"/>
        </w:rPr>
        <w:t xml:space="preserve"> комплексний підхід до визначення </w:t>
      </w:r>
      <w:r w:rsidR="00B96FA0">
        <w:rPr>
          <w:lang w:val="uk-UA"/>
        </w:rPr>
        <w:t xml:space="preserve">співвідношення конкуренції та кооперації у </w:t>
      </w:r>
      <w:r w:rsidR="00B95B75">
        <w:rPr>
          <w:lang w:val="uk-UA"/>
        </w:rPr>
        <w:t>відносинах між прямими чи потенційними конкурентами на міжнародному ринку</w:t>
      </w:r>
      <w:r w:rsidR="007001AD">
        <w:rPr>
          <w:lang w:val="uk-UA"/>
        </w:rPr>
        <w:t xml:space="preserve"> при реалізації співробітництва у рамках стратегічного альянсу</w:t>
      </w:r>
      <w:r w:rsidR="00B95B75">
        <w:rPr>
          <w:lang w:val="uk-UA"/>
        </w:rPr>
        <w:t xml:space="preserve">, </w:t>
      </w:r>
      <w:r w:rsidR="007001AD">
        <w:rPr>
          <w:lang w:val="uk-UA"/>
        </w:rPr>
        <w:t xml:space="preserve">а також </w:t>
      </w:r>
      <w:r w:rsidR="00B95B75">
        <w:rPr>
          <w:lang w:val="uk-UA"/>
        </w:rPr>
        <w:t xml:space="preserve">між </w:t>
      </w:r>
      <w:r w:rsidR="00DF58B1">
        <w:rPr>
          <w:lang w:val="uk-UA"/>
        </w:rPr>
        <w:t>учасниками</w:t>
      </w:r>
      <w:r w:rsidR="007001AD">
        <w:rPr>
          <w:lang w:val="uk-UA"/>
        </w:rPr>
        <w:t xml:space="preserve"> партнерства</w:t>
      </w:r>
      <w:r w:rsidR="00B96FA0">
        <w:rPr>
          <w:lang w:val="uk-UA"/>
        </w:rPr>
        <w:t>.</w:t>
      </w:r>
    </w:p>
    <w:p w:rsidR="00C121D9" w:rsidRDefault="001004D2" w:rsidP="00E62662">
      <w:pPr>
        <w:jc w:val="both"/>
        <w:rPr>
          <w:lang w:val="uk-UA"/>
        </w:rPr>
      </w:pPr>
      <w:r>
        <w:rPr>
          <w:b/>
          <w:lang w:val="uk-UA"/>
        </w:rPr>
        <w:t>Постановка</w:t>
      </w:r>
      <w:r w:rsidR="003615BB" w:rsidRPr="003615BB">
        <w:rPr>
          <w:b/>
          <w:lang w:val="uk-UA"/>
        </w:rPr>
        <w:t xml:space="preserve"> завдання</w:t>
      </w:r>
      <w:r>
        <w:rPr>
          <w:b/>
          <w:lang w:val="uk-UA"/>
        </w:rPr>
        <w:t xml:space="preserve">. </w:t>
      </w:r>
      <w:r>
        <w:rPr>
          <w:lang w:val="uk-UA"/>
        </w:rPr>
        <w:t>Метою статті є</w:t>
      </w:r>
      <w:r w:rsidR="00090627">
        <w:rPr>
          <w:lang w:val="uk-UA"/>
        </w:rPr>
        <w:t xml:space="preserve"> визначення особливостей співвідношення конкуренції та кооперації, що супроводжує активізацію співробітництва ТНК у формі стратегічних альянсів. </w:t>
      </w:r>
    </w:p>
    <w:p w:rsidR="001004D2" w:rsidRDefault="001004D2" w:rsidP="00E62662">
      <w:pPr>
        <w:jc w:val="both"/>
        <w:rPr>
          <w:lang w:val="uk-UA"/>
        </w:rPr>
      </w:pPr>
      <w:r>
        <w:rPr>
          <w:lang w:val="uk-UA"/>
        </w:rPr>
        <w:t>У відповіднос</w:t>
      </w:r>
      <w:r w:rsidR="00427AA6">
        <w:rPr>
          <w:lang w:val="uk-UA"/>
        </w:rPr>
        <w:t>ті до поставленої мети визначе</w:t>
      </w:r>
      <w:r w:rsidR="00BC7590">
        <w:rPr>
          <w:lang w:val="uk-UA"/>
        </w:rPr>
        <w:t>но</w:t>
      </w:r>
      <w:r>
        <w:rPr>
          <w:lang w:val="uk-UA"/>
        </w:rPr>
        <w:t xml:space="preserve"> коло завдань</w:t>
      </w:r>
      <w:r w:rsidR="00F61D76">
        <w:rPr>
          <w:lang w:val="uk-UA"/>
        </w:rPr>
        <w:t>:</w:t>
      </w:r>
    </w:p>
    <w:p w:rsidR="00F61D76" w:rsidRDefault="002F038A" w:rsidP="00F61D7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виокремити сфери перетину конкуренції та кооперації, що виникають у процесі функціонування ТНК;</w:t>
      </w:r>
    </w:p>
    <w:p w:rsidR="009E25DA" w:rsidRPr="009E25DA" w:rsidRDefault="009E25DA" w:rsidP="009E25D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р</w:t>
      </w:r>
      <w:r w:rsidRPr="009E25DA">
        <w:rPr>
          <w:lang w:val="uk-UA"/>
        </w:rPr>
        <w:t>озглянути еволюцію конкуренції та кооперації, виникнення їх нових форм, які призводять до зміни характеру конкурентної боротьби та структури ринків;</w:t>
      </w:r>
    </w:p>
    <w:p w:rsidR="002F038A" w:rsidRPr="00F61D76" w:rsidRDefault="00BC7590" w:rsidP="00F61D7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проаналізувати характер взаємодії партнерів у рамках стратегічного альянсу.</w:t>
      </w:r>
    </w:p>
    <w:p w:rsidR="00E62662" w:rsidRDefault="00CA3A54" w:rsidP="00E62662">
      <w:pPr>
        <w:jc w:val="both"/>
        <w:rPr>
          <w:lang w:val="uk-UA"/>
        </w:rPr>
      </w:pPr>
      <w:r>
        <w:rPr>
          <w:b/>
          <w:lang w:val="uk-UA"/>
        </w:rPr>
        <w:t>Виклад основного матеріалу</w:t>
      </w:r>
      <w:r w:rsidR="00B86B11">
        <w:rPr>
          <w:b/>
          <w:lang w:val="uk-UA"/>
        </w:rPr>
        <w:t xml:space="preserve"> дослідження</w:t>
      </w:r>
      <w:r w:rsidR="001004D2">
        <w:rPr>
          <w:b/>
          <w:lang w:val="uk-UA"/>
        </w:rPr>
        <w:t xml:space="preserve">. </w:t>
      </w:r>
      <w:r w:rsidR="00E62662">
        <w:rPr>
          <w:lang w:val="uk-UA"/>
        </w:rPr>
        <w:t>Конк</w:t>
      </w:r>
      <w:r w:rsidR="00FC06F1">
        <w:rPr>
          <w:lang w:val="uk-UA"/>
        </w:rPr>
        <w:t>уренція та кооперація за своєю с</w:t>
      </w:r>
      <w:r w:rsidR="00E62662">
        <w:rPr>
          <w:lang w:val="uk-UA"/>
        </w:rPr>
        <w:t xml:space="preserve">уттю є двома протилежними поняттями, але сучасні особливості </w:t>
      </w:r>
      <w:r w:rsidR="00B96C4C">
        <w:rPr>
          <w:lang w:val="uk-UA"/>
        </w:rPr>
        <w:t xml:space="preserve">розвитку </w:t>
      </w:r>
      <w:r w:rsidR="00E62662">
        <w:rPr>
          <w:lang w:val="uk-UA"/>
        </w:rPr>
        <w:t xml:space="preserve">міжнародного бізнесу дають змогу їх поєднати у рамках функціонування потужних ТНК. </w:t>
      </w:r>
      <w:r w:rsidR="0064004A">
        <w:rPr>
          <w:lang w:val="uk-UA"/>
        </w:rPr>
        <w:t>К</w:t>
      </w:r>
      <w:r w:rsidR="00C53456">
        <w:rPr>
          <w:lang w:val="uk-UA"/>
        </w:rPr>
        <w:t>о</w:t>
      </w:r>
      <w:r w:rsidR="00B96C4C">
        <w:rPr>
          <w:lang w:val="uk-UA"/>
        </w:rPr>
        <w:t xml:space="preserve">рпорації </w:t>
      </w:r>
      <w:r w:rsidR="0064004A">
        <w:rPr>
          <w:lang w:val="uk-UA"/>
        </w:rPr>
        <w:t xml:space="preserve">сьогодні </w:t>
      </w:r>
      <w:r w:rsidR="00B96C4C">
        <w:rPr>
          <w:lang w:val="uk-UA"/>
        </w:rPr>
        <w:t xml:space="preserve">– складні горизонтально чи вертикально інтегровані організаційні структури, </w:t>
      </w:r>
      <w:r w:rsidR="0064004A">
        <w:rPr>
          <w:lang w:val="uk-UA"/>
        </w:rPr>
        <w:t xml:space="preserve">з диференційованою структурою бізнесу, ознаками </w:t>
      </w:r>
      <w:proofErr w:type="spellStart"/>
      <w:r w:rsidR="0064004A">
        <w:rPr>
          <w:lang w:val="uk-UA"/>
        </w:rPr>
        <w:t>транснаціональності</w:t>
      </w:r>
      <w:proofErr w:type="spellEnd"/>
      <w:r w:rsidR="0064004A">
        <w:rPr>
          <w:lang w:val="uk-UA"/>
        </w:rPr>
        <w:t xml:space="preserve"> та глобальності діяльності, соціально-економічного та політичного впливу, </w:t>
      </w:r>
      <w:r w:rsidR="00B07833">
        <w:rPr>
          <w:lang w:val="uk-UA"/>
        </w:rPr>
        <w:t>сукупні активи яких можуть переважати за обсягом національні бюджети окремих країн.</w:t>
      </w:r>
      <w:r w:rsidR="00C53456">
        <w:rPr>
          <w:lang w:val="uk-UA"/>
        </w:rPr>
        <w:t xml:space="preserve"> Такі ознаки ТНК роблять можливим поєднання конкуренції та кооперації з прямими чи потенційними конкурентами</w:t>
      </w:r>
      <w:r w:rsidR="004E4C8F">
        <w:rPr>
          <w:lang w:val="uk-UA"/>
        </w:rPr>
        <w:t xml:space="preserve"> у рамках функціонування окремої компанії</w:t>
      </w:r>
      <w:r w:rsidR="00C53456">
        <w:rPr>
          <w:lang w:val="uk-UA"/>
        </w:rPr>
        <w:t>.</w:t>
      </w:r>
      <w:r w:rsidR="00B07833">
        <w:rPr>
          <w:lang w:val="uk-UA"/>
        </w:rPr>
        <w:t xml:space="preserve"> </w:t>
      </w:r>
      <w:r w:rsidR="008A24B8">
        <w:rPr>
          <w:lang w:val="uk-UA"/>
        </w:rPr>
        <w:t>З</w:t>
      </w:r>
      <w:r w:rsidR="00C53456">
        <w:rPr>
          <w:lang w:val="uk-UA"/>
        </w:rPr>
        <w:t>а таких умов х</w:t>
      </w:r>
      <w:r w:rsidR="00E62662">
        <w:rPr>
          <w:lang w:val="uk-UA"/>
        </w:rPr>
        <w:t>арактерним явищем міжнародної економіки наприкінці ХХ – початку ХХІ ст. стала конкурентна співпраця – термін</w:t>
      </w:r>
      <w:r w:rsidR="00524B6F">
        <w:rPr>
          <w:lang w:val="uk-UA"/>
        </w:rPr>
        <w:t>,</w:t>
      </w:r>
      <w:r w:rsidR="00E62662">
        <w:rPr>
          <w:lang w:val="uk-UA"/>
        </w:rPr>
        <w:t xml:space="preserve"> який схильні використовувати західні економісти та науковці (наприклад</w:t>
      </w:r>
      <w:r w:rsidR="00D64F25">
        <w:rPr>
          <w:lang w:val="uk-UA"/>
        </w:rPr>
        <w:t>, Д. О</w:t>
      </w:r>
      <w:r w:rsidR="00D64F25">
        <w:rPr>
          <w:lang w:val="en-US"/>
        </w:rPr>
        <w:t>`</w:t>
      </w:r>
      <w:r w:rsidR="00D64F25">
        <w:rPr>
          <w:lang w:val="uk-UA"/>
        </w:rPr>
        <w:t xml:space="preserve">Ніл, К. </w:t>
      </w:r>
      <w:proofErr w:type="spellStart"/>
      <w:r w:rsidR="00D64F25">
        <w:rPr>
          <w:lang w:val="uk-UA"/>
        </w:rPr>
        <w:t>Прахалад</w:t>
      </w:r>
      <w:proofErr w:type="spellEnd"/>
      <w:r w:rsidR="00D64F25">
        <w:rPr>
          <w:lang w:val="uk-UA"/>
        </w:rPr>
        <w:t xml:space="preserve">, </w:t>
      </w:r>
      <w:proofErr w:type="spellStart"/>
      <w:r w:rsidR="00D64F25">
        <w:rPr>
          <w:lang w:val="uk-UA"/>
        </w:rPr>
        <w:t>Г.Томас</w:t>
      </w:r>
      <w:proofErr w:type="spellEnd"/>
      <w:r w:rsidR="00D64F25">
        <w:rPr>
          <w:lang w:val="uk-UA"/>
        </w:rPr>
        <w:t xml:space="preserve">, Г. </w:t>
      </w:r>
      <w:proofErr w:type="spellStart"/>
      <w:r w:rsidR="00D64F25">
        <w:rPr>
          <w:lang w:val="uk-UA"/>
        </w:rPr>
        <w:t>Хемел</w:t>
      </w:r>
      <w:proofErr w:type="spellEnd"/>
      <w:r w:rsidR="00E62662">
        <w:rPr>
          <w:lang w:val="uk-UA"/>
        </w:rPr>
        <w:t xml:space="preserve"> </w:t>
      </w:r>
      <w:r w:rsidR="00E62662">
        <w:rPr>
          <w:lang w:val="en-US"/>
        </w:rPr>
        <w:t>[</w:t>
      </w:r>
      <w:r w:rsidR="008E71D5" w:rsidRPr="00021C83">
        <w:rPr>
          <w:lang w:val="uk-UA"/>
        </w:rPr>
        <w:t>2</w:t>
      </w:r>
      <w:r w:rsidR="00E62662">
        <w:rPr>
          <w:lang w:val="en-US"/>
        </w:rPr>
        <w:t>]</w:t>
      </w:r>
      <w:r w:rsidR="00E62662">
        <w:rPr>
          <w:lang w:val="uk-UA"/>
        </w:rPr>
        <w:t>)</w:t>
      </w:r>
      <w:r w:rsidR="00B96C4C">
        <w:rPr>
          <w:lang w:val="uk-UA"/>
        </w:rPr>
        <w:t xml:space="preserve"> для позначення </w:t>
      </w:r>
      <w:r w:rsidR="0069250A">
        <w:rPr>
          <w:lang w:val="uk-UA"/>
        </w:rPr>
        <w:t>взаємовідносин між компаніями</w:t>
      </w:r>
      <w:r w:rsidR="009A0E5C">
        <w:rPr>
          <w:lang w:val="uk-UA"/>
        </w:rPr>
        <w:t>-конкурентами</w:t>
      </w:r>
      <w:r w:rsidR="0069250A">
        <w:rPr>
          <w:lang w:val="uk-UA"/>
        </w:rPr>
        <w:t xml:space="preserve">, що виникають у наслідок формування </w:t>
      </w:r>
      <w:r w:rsidR="005B1258">
        <w:rPr>
          <w:lang w:val="uk-UA"/>
        </w:rPr>
        <w:t xml:space="preserve">та реалізації співробітництва у межах </w:t>
      </w:r>
      <w:r w:rsidR="0069250A">
        <w:rPr>
          <w:lang w:val="uk-UA"/>
        </w:rPr>
        <w:t>стратегічного альянсу.</w:t>
      </w:r>
      <w:r w:rsidR="00F81EC6">
        <w:rPr>
          <w:lang w:val="uk-UA"/>
        </w:rPr>
        <w:t xml:space="preserve"> Перетин конкуренції та кооперації прослідковується за кількома напрямами: 1) компанії конкурують на ринку як окремі бізнес одиниці, паралельно співпрацюючи у рамках стратегічного альянсу; 2) альянс – форма кооперації, але у його </w:t>
      </w:r>
      <w:r w:rsidR="00C25DE7">
        <w:rPr>
          <w:lang w:val="uk-UA"/>
        </w:rPr>
        <w:t>меж</w:t>
      </w:r>
      <w:r w:rsidR="00F81EC6">
        <w:rPr>
          <w:lang w:val="uk-UA"/>
        </w:rPr>
        <w:t>ах партнери не тільки здійснюють співробітництво, але й продовжують конкурувати.</w:t>
      </w:r>
    </w:p>
    <w:p w:rsidR="00A4529B" w:rsidRDefault="000C16D9" w:rsidP="00E62662">
      <w:pPr>
        <w:jc w:val="both"/>
        <w:rPr>
          <w:lang w:val="uk-UA"/>
        </w:rPr>
      </w:pPr>
      <w:r>
        <w:rPr>
          <w:lang w:val="uk-UA"/>
        </w:rPr>
        <w:t xml:space="preserve">Конкуренція та кооперація категорії, які увійшли у науковий обіг з повсякденного життя, так як характеризують два протилежні вектори взаємодії будь-яких суб’єктів. </w:t>
      </w:r>
      <w:r w:rsidR="00A00510">
        <w:rPr>
          <w:lang w:val="uk-UA"/>
        </w:rPr>
        <w:t xml:space="preserve">В економічній науці більш ранні дослідження присвячені питанням конкуренції, що можна пояснити її більшою поширеністю у Стародавні часи: ринок мав локальний характер, на </w:t>
      </w:r>
      <w:r w:rsidR="003879FC">
        <w:rPr>
          <w:lang w:val="uk-UA"/>
        </w:rPr>
        <w:t xml:space="preserve">ранніх етапах на </w:t>
      </w:r>
      <w:r w:rsidR="00A00510">
        <w:rPr>
          <w:lang w:val="uk-UA"/>
        </w:rPr>
        <w:t xml:space="preserve">ньому </w:t>
      </w:r>
      <w:r w:rsidR="00A00510">
        <w:rPr>
          <w:lang w:val="uk-UA"/>
        </w:rPr>
        <w:lastRenderedPageBreak/>
        <w:t xml:space="preserve">були представлені </w:t>
      </w:r>
      <w:r w:rsidR="003879FC">
        <w:rPr>
          <w:lang w:val="uk-UA"/>
        </w:rPr>
        <w:t>обмежені товарні групи місцевого виробництва (сільськогосподарські товари, вироби місцевих ремісників), на більш пізньому – товарна номенклатура розширилася за рахунок розвитку транспортного сполучення та торгівлі</w:t>
      </w:r>
      <w:r w:rsidR="00A00510">
        <w:rPr>
          <w:lang w:val="uk-UA"/>
        </w:rPr>
        <w:t xml:space="preserve">. </w:t>
      </w:r>
      <w:r w:rsidR="003879FC">
        <w:rPr>
          <w:lang w:val="uk-UA"/>
        </w:rPr>
        <w:t xml:space="preserve">Фактично не існувало об’єктивної необхідності для кооперації зусиль на ринку. Такому середовищу відповідала </w:t>
      </w:r>
      <w:r w:rsidR="001A38BE">
        <w:rPr>
          <w:lang w:val="uk-UA"/>
        </w:rPr>
        <w:t xml:space="preserve">поява </w:t>
      </w:r>
      <w:r w:rsidR="003879FC">
        <w:rPr>
          <w:lang w:val="uk-UA"/>
        </w:rPr>
        <w:t>класичн</w:t>
      </w:r>
      <w:r w:rsidR="001A38BE">
        <w:rPr>
          <w:lang w:val="uk-UA"/>
        </w:rPr>
        <w:t>ої теорії</w:t>
      </w:r>
      <w:r w:rsidR="003879FC">
        <w:rPr>
          <w:lang w:val="uk-UA"/>
        </w:rPr>
        <w:t xml:space="preserve"> конкуренції А. Сміта </w:t>
      </w:r>
      <w:r w:rsidR="003879FC">
        <w:rPr>
          <w:lang w:val="en-US"/>
        </w:rPr>
        <w:t>[</w:t>
      </w:r>
      <w:r w:rsidR="002A4F06" w:rsidRPr="00021C83">
        <w:rPr>
          <w:lang w:val="uk-UA"/>
        </w:rPr>
        <w:t>3</w:t>
      </w:r>
      <w:r w:rsidR="003879FC">
        <w:rPr>
          <w:lang w:val="en-US"/>
        </w:rPr>
        <w:t>]</w:t>
      </w:r>
      <w:r w:rsidR="003879FC">
        <w:rPr>
          <w:lang w:val="uk-UA"/>
        </w:rPr>
        <w:t>, основні положення якої зводилися до принципу «невидимої руки» ринку, взаємозв’язку попиту і пропозиції, залежності ціни від п</w:t>
      </w:r>
      <w:r w:rsidR="00C30D92">
        <w:rPr>
          <w:lang w:val="uk-UA"/>
        </w:rPr>
        <w:t>р</w:t>
      </w:r>
      <w:r w:rsidR="003879FC">
        <w:rPr>
          <w:lang w:val="uk-UA"/>
        </w:rPr>
        <w:t>опози</w:t>
      </w:r>
      <w:r w:rsidR="004041CC">
        <w:rPr>
          <w:lang w:val="uk-UA"/>
        </w:rPr>
        <w:t>ці</w:t>
      </w:r>
      <w:r w:rsidR="00B26487">
        <w:rPr>
          <w:lang w:val="uk-UA"/>
        </w:rPr>
        <w:t>ї</w:t>
      </w:r>
      <w:r w:rsidR="004041CC">
        <w:rPr>
          <w:lang w:val="uk-UA"/>
        </w:rPr>
        <w:t>, умов ефективної конкуренції</w:t>
      </w:r>
      <w:r w:rsidR="003879FC">
        <w:rPr>
          <w:lang w:val="uk-UA"/>
        </w:rPr>
        <w:t xml:space="preserve"> </w:t>
      </w:r>
      <w:r w:rsidR="00FA2130">
        <w:rPr>
          <w:lang w:val="uk-UA"/>
        </w:rPr>
        <w:t xml:space="preserve">і теоретичної розробки </w:t>
      </w:r>
      <w:r w:rsidR="00B26487">
        <w:rPr>
          <w:lang w:val="uk-UA"/>
        </w:rPr>
        <w:t>її механізму</w:t>
      </w:r>
      <w:r w:rsidR="00FA2130">
        <w:rPr>
          <w:lang w:val="uk-UA"/>
        </w:rPr>
        <w:t>.</w:t>
      </w:r>
    </w:p>
    <w:p w:rsidR="007A0261" w:rsidRDefault="00A4529B" w:rsidP="00383FFB">
      <w:pPr>
        <w:jc w:val="both"/>
        <w:rPr>
          <w:lang w:val="uk-UA"/>
        </w:rPr>
      </w:pPr>
      <w:r>
        <w:rPr>
          <w:lang w:val="uk-UA"/>
        </w:rPr>
        <w:t xml:space="preserve">Послідовники А. Сміта </w:t>
      </w:r>
      <w:r w:rsidR="002E15C9">
        <w:rPr>
          <w:lang w:val="uk-UA"/>
        </w:rPr>
        <w:t>оновлювали</w:t>
      </w:r>
      <w:r>
        <w:rPr>
          <w:lang w:val="uk-UA"/>
        </w:rPr>
        <w:t xml:space="preserve"> класичну теорію конкуренції протягом багатьох століть, а представники інших шкіл</w:t>
      </w:r>
      <w:r w:rsidRPr="00A4529B">
        <w:rPr>
          <w:lang w:val="uk-UA"/>
        </w:rPr>
        <w:t xml:space="preserve"> </w:t>
      </w:r>
      <w:r>
        <w:rPr>
          <w:lang w:val="uk-UA"/>
        </w:rPr>
        <w:t>– доповнювали власними теоріями</w:t>
      </w:r>
      <w:r w:rsidR="00E906E3">
        <w:rPr>
          <w:lang w:val="uk-UA"/>
        </w:rPr>
        <w:t xml:space="preserve">, </w:t>
      </w:r>
      <w:r w:rsidR="002E15C9">
        <w:rPr>
          <w:lang w:val="uk-UA"/>
        </w:rPr>
        <w:t xml:space="preserve">що було зумовлено змінами та еволюцією </w:t>
      </w:r>
      <w:r w:rsidR="00403363">
        <w:rPr>
          <w:lang w:val="uk-UA"/>
        </w:rPr>
        <w:t xml:space="preserve">зовнішнього </w:t>
      </w:r>
      <w:r w:rsidR="002E15C9">
        <w:rPr>
          <w:lang w:val="uk-UA"/>
        </w:rPr>
        <w:t>середовища</w:t>
      </w:r>
      <w:r w:rsidR="007A0261">
        <w:rPr>
          <w:lang w:val="uk-UA"/>
        </w:rPr>
        <w:t>.</w:t>
      </w:r>
    </w:p>
    <w:p w:rsidR="00383FFB" w:rsidRDefault="00E906E3" w:rsidP="00383FFB">
      <w:pPr>
        <w:jc w:val="both"/>
        <w:rPr>
          <w:lang w:val="uk-UA"/>
        </w:rPr>
      </w:pPr>
      <w:r>
        <w:rPr>
          <w:lang w:val="uk-UA"/>
        </w:rPr>
        <w:t xml:space="preserve">Під дією процесів інтернаціоналізації, транснаціоналізації, глобалізації, інтеграції, розвитку засобів транспорту та зв’язку сформувалася конкуренція нового типу – глобальна. </w:t>
      </w:r>
      <w:r w:rsidR="00DC3B78">
        <w:rPr>
          <w:lang w:val="uk-UA"/>
        </w:rPr>
        <w:t>О</w:t>
      </w:r>
      <w:r w:rsidR="00224880">
        <w:rPr>
          <w:lang w:val="uk-UA"/>
        </w:rPr>
        <w:t>сновн</w:t>
      </w:r>
      <w:r w:rsidR="00DC3B78">
        <w:rPr>
          <w:lang w:val="uk-UA"/>
        </w:rPr>
        <w:t>ими</w:t>
      </w:r>
      <w:r w:rsidR="00224880">
        <w:rPr>
          <w:lang w:val="uk-UA"/>
        </w:rPr>
        <w:t xml:space="preserve"> </w:t>
      </w:r>
      <w:r>
        <w:rPr>
          <w:lang w:val="uk-UA"/>
        </w:rPr>
        <w:t xml:space="preserve">її </w:t>
      </w:r>
      <w:r w:rsidR="00224880">
        <w:rPr>
          <w:lang w:val="uk-UA"/>
        </w:rPr>
        <w:t>особливост</w:t>
      </w:r>
      <w:r w:rsidR="00DC3B78">
        <w:rPr>
          <w:lang w:val="uk-UA"/>
        </w:rPr>
        <w:t>ями</w:t>
      </w:r>
      <w:r w:rsidR="00224880">
        <w:rPr>
          <w:lang w:val="uk-UA"/>
        </w:rPr>
        <w:t xml:space="preserve"> на початку ХХІ ст.</w:t>
      </w:r>
      <w:r w:rsidR="00DC3B78">
        <w:rPr>
          <w:lang w:val="uk-UA"/>
        </w:rPr>
        <w:t xml:space="preserve"> є</w:t>
      </w:r>
      <w:r w:rsidR="00224880">
        <w:rPr>
          <w:lang w:val="uk-UA"/>
        </w:rPr>
        <w:t xml:space="preserve">: </w:t>
      </w:r>
      <w:r w:rsidR="00DC3B78">
        <w:rPr>
          <w:lang w:val="uk-UA"/>
        </w:rPr>
        <w:t xml:space="preserve">зростання ролі ТНК як суб’єкта глобальної конкуренції; </w:t>
      </w:r>
      <w:r w:rsidR="00224880">
        <w:rPr>
          <w:lang w:val="uk-UA"/>
        </w:rPr>
        <w:t>еволюція ТНК до рівня глобальних корпорацій</w:t>
      </w:r>
      <w:r w:rsidR="00D015C6">
        <w:rPr>
          <w:lang w:val="uk-UA"/>
        </w:rPr>
        <w:t xml:space="preserve"> з</w:t>
      </w:r>
      <w:r w:rsidR="00224880">
        <w:rPr>
          <w:lang w:val="uk-UA"/>
        </w:rPr>
        <w:t xml:space="preserve"> конкурентн</w:t>
      </w:r>
      <w:r w:rsidR="00D015C6">
        <w:rPr>
          <w:lang w:val="uk-UA"/>
        </w:rPr>
        <w:t>ими</w:t>
      </w:r>
      <w:r w:rsidR="00224880">
        <w:rPr>
          <w:lang w:val="uk-UA"/>
        </w:rPr>
        <w:t xml:space="preserve"> переваг</w:t>
      </w:r>
      <w:r w:rsidR="00D015C6">
        <w:rPr>
          <w:lang w:val="uk-UA"/>
        </w:rPr>
        <w:t>ам</w:t>
      </w:r>
      <w:r w:rsidR="00224880">
        <w:rPr>
          <w:lang w:val="uk-UA"/>
        </w:rPr>
        <w:t xml:space="preserve">и, </w:t>
      </w:r>
      <w:r w:rsidR="000B333B">
        <w:rPr>
          <w:lang w:val="uk-UA"/>
        </w:rPr>
        <w:t>які</w:t>
      </w:r>
      <w:r w:rsidR="00D015C6">
        <w:rPr>
          <w:lang w:val="uk-UA"/>
        </w:rPr>
        <w:t xml:space="preserve"> формуються </w:t>
      </w:r>
      <w:r w:rsidR="00224880">
        <w:rPr>
          <w:lang w:val="uk-UA"/>
        </w:rPr>
        <w:t xml:space="preserve">та розвивають </w:t>
      </w:r>
      <w:r w:rsidR="00D015C6">
        <w:rPr>
          <w:lang w:val="uk-UA"/>
        </w:rPr>
        <w:t xml:space="preserve">за рахунок використання унікальних корпоративних стратегій та </w:t>
      </w:r>
      <w:r w:rsidR="000B333B">
        <w:rPr>
          <w:lang w:val="uk-UA"/>
        </w:rPr>
        <w:t>всіх доступних</w:t>
      </w:r>
      <w:r w:rsidR="00D015C6">
        <w:rPr>
          <w:lang w:val="uk-UA"/>
        </w:rPr>
        <w:t xml:space="preserve"> можливостей</w:t>
      </w:r>
      <w:r w:rsidR="000B333B">
        <w:rPr>
          <w:lang w:val="uk-UA"/>
        </w:rPr>
        <w:t xml:space="preserve"> отримання синергетичних ефектів</w:t>
      </w:r>
      <w:r w:rsidR="00D015C6">
        <w:rPr>
          <w:lang w:val="uk-UA"/>
        </w:rPr>
        <w:t xml:space="preserve">; </w:t>
      </w:r>
      <w:r w:rsidR="007A0261">
        <w:rPr>
          <w:lang w:val="uk-UA"/>
        </w:rPr>
        <w:t>інтенсифікація процесів злиття та</w:t>
      </w:r>
      <w:r w:rsidR="00DC3B78">
        <w:rPr>
          <w:lang w:val="uk-UA"/>
        </w:rPr>
        <w:t xml:space="preserve"> поглинання; реалізація конкурентних відносин у інтегрованому, інтернаціоналізованому та глобалізованому просторі; переорієнтація суб’єктів глобальної екон</w:t>
      </w:r>
      <w:r w:rsidR="007A0261">
        <w:rPr>
          <w:lang w:val="uk-UA"/>
        </w:rPr>
        <w:t>оміки з максимізації прибутку на</w:t>
      </w:r>
      <w:r w:rsidR="00DC3B78">
        <w:rPr>
          <w:lang w:val="uk-UA"/>
        </w:rPr>
        <w:t xml:space="preserve"> вивільненн</w:t>
      </w:r>
      <w:r w:rsidR="007A0261">
        <w:rPr>
          <w:lang w:val="uk-UA"/>
        </w:rPr>
        <w:t xml:space="preserve">я ресурсів, що можуть бути </w:t>
      </w:r>
      <w:proofErr w:type="spellStart"/>
      <w:r w:rsidR="007A0261">
        <w:rPr>
          <w:lang w:val="uk-UA"/>
        </w:rPr>
        <w:t>пере</w:t>
      </w:r>
      <w:r w:rsidR="00DC3B78">
        <w:rPr>
          <w:lang w:val="uk-UA"/>
        </w:rPr>
        <w:t>направлені</w:t>
      </w:r>
      <w:proofErr w:type="spellEnd"/>
      <w:r w:rsidR="00DC3B78">
        <w:rPr>
          <w:lang w:val="uk-UA"/>
        </w:rPr>
        <w:t xml:space="preserve"> на досягнення </w:t>
      </w:r>
      <w:r w:rsidR="007A0261">
        <w:rPr>
          <w:lang w:val="uk-UA"/>
        </w:rPr>
        <w:t xml:space="preserve">інших </w:t>
      </w:r>
      <w:r w:rsidR="00DC3B78">
        <w:rPr>
          <w:lang w:val="uk-UA"/>
        </w:rPr>
        <w:t xml:space="preserve">стратегічних завдань; присутність деструктивної складової </w:t>
      </w:r>
      <w:r w:rsidR="00DC3B78">
        <w:rPr>
          <w:lang w:val="en-US"/>
        </w:rPr>
        <w:t>[</w:t>
      </w:r>
      <w:r w:rsidR="002A4F06" w:rsidRPr="00021C83">
        <w:rPr>
          <w:lang w:val="uk-UA"/>
        </w:rPr>
        <w:t>4</w:t>
      </w:r>
      <w:r w:rsidR="00DC3B78" w:rsidRPr="00021C83">
        <w:rPr>
          <w:lang w:val="uk-UA"/>
        </w:rPr>
        <w:t>, с. 57</w:t>
      </w:r>
      <w:r w:rsidR="00DC3B78">
        <w:rPr>
          <w:lang w:val="en-US"/>
        </w:rPr>
        <w:t>]</w:t>
      </w:r>
      <w:r w:rsidR="00DC3B78">
        <w:rPr>
          <w:lang w:val="uk-UA"/>
        </w:rPr>
        <w:t>.</w:t>
      </w:r>
      <w:r w:rsidR="00383FFB">
        <w:rPr>
          <w:lang w:val="uk-UA"/>
        </w:rPr>
        <w:t xml:space="preserve"> </w:t>
      </w:r>
      <w:r w:rsidR="00C47B01">
        <w:rPr>
          <w:lang w:val="uk-UA"/>
        </w:rPr>
        <w:t>П</w:t>
      </w:r>
      <w:r w:rsidR="00383FFB">
        <w:rPr>
          <w:lang w:val="uk-UA"/>
        </w:rPr>
        <w:t>ояв</w:t>
      </w:r>
      <w:r w:rsidR="00C47B01">
        <w:rPr>
          <w:lang w:val="uk-UA"/>
        </w:rPr>
        <w:t>у</w:t>
      </w:r>
      <w:r w:rsidR="00383FFB">
        <w:rPr>
          <w:lang w:val="uk-UA"/>
        </w:rPr>
        <w:t xml:space="preserve"> глобальної конкуренції </w:t>
      </w:r>
      <w:r w:rsidR="00C47B01">
        <w:rPr>
          <w:lang w:val="uk-UA"/>
        </w:rPr>
        <w:t xml:space="preserve">супроводжує постійна </w:t>
      </w:r>
      <w:r w:rsidR="00383FFB">
        <w:rPr>
          <w:lang w:val="uk-UA"/>
        </w:rPr>
        <w:t>трансформація та модифікація традиційних форм ведення бізнесу</w:t>
      </w:r>
      <w:r w:rsidR="00102219">
        <w:rPr>
          <w:lang w:val="uk-UA"/>
        </w:rPr>
        <w:t>.</w:t>
      </w:r>
    </w:p>
    <w:p w:rsidR="0044628E" w:rsidRDefault="0044628E" w:rsidP="00E62662">
      <w:pPr>
        <w:jc w:val="both"/>
        <w:rPr>
          <w:lang w:val="uk-UA"/>
        </w:rPr>
      </w:pPr>
      <w:r>
        <w:rPr>
          <w:lang w:val="uk-UA"/>
        </w:rPr>
        <w:t xml:space="preserve">В умовах </w:t>
      </w:r>
      <w:r w:rsidR="00FC2FC9">
        <w:rPr>
          <w:lang w:val="uk-UA"/>
        </w:rPr>
        <w:t>виникнення</w:t>
      </w:r>
      <w:r>
        <w:rPr>
          <w:lang w:val="uk-UA"/>
        </w:rPr>
        <w:t xml:space="preserve"> та розвитку глобальної конкуренції спостерігається відхід від класичних постулатів теорії А. Сміта</w:t>
      </w:r>
      <w:r w:rsidR="00383FFB">
        <w:rPr>
          <w:lang w:val="uk-UA"/>
        </w:rPr>
        <w:t xml:space="preserve"> </w:t>
      </w:r>
      <w:r w:rsidR="00383FFB">
        <w:rPr>
          <w:lang w:val="en-US"/>
        </w:rPr>
        <w:t>[</w:t>
      </w:r>
      <w:r w:rsidR="00A44CE0" w:rsidRPr="00021C83">
        <w:rPr>
          <w:lang w:val="uk-UA"/>
        </w:rPr>
        <w:t>3</w:t>
      </w:r>
      <w:r w:rsidR="00383FFB">
        <w:rPr>
          <w:lang w:val="en-US"/>
        </w:rPr>
        <w:t>]</w:t>
      </w:r>
      <w:r w:rsidR="00D035A8">
        <w:rPr>
          <w:lang w:val="uk-UA"/>
        </w:rPr>
        <w:t>:</w:t>
      </w:r>
      <w:r>
        <w:rPr>
          <w:lang w:val="uk-UA"/>
        </w:rPr>
        <w:t xml:space="preserve"> особливо щодо неможливості кожного продавця впливати на зміну ринкової ціни зі збереженням якості, що зумовлено обмеженим переліком ринків досконалої </w:t>
      </w:r>
      <w:r>
        <w:rPr>
          <w:lang w:val="uk-UA"/>
        </w:rPr>
        <w:lastRenderedPageBreak/>
        <w:t>конкуренції</w:t>
      </w:r>
      <w:r w:rsidR="00DD0790">
        <w:rPr>
          <w:lang w:val="uk-UA"/>
        </w:rPr>
        <w:t>, а також «природний відбір» за якого менш конкурентоспроможна фірма витісняється з ринку</w:t>
      </w:r>
      <w:r>
        <w:rPr>
          <w:lang w:val="uk-UA"/>
        </w:rPr>
        <w:t>.</w:t>
      </w:r>
      <w:r w:rsidR="008760AA">
        <w:rPr>
          <w:lang w:val="uk-UA"/>
        </w:rPr>
        <w:t xml:space="preserve"> Для подолання цих </w:t>
      </w:r>
      <w:r w:rsidR="005A1953">
        <w:rPr>
          <w:lang w:val="uk-UA"/>
        </w:rPr>
        <w:t xml:space="preserve">ринкових </w:t>
      </w:r>
      <w:r w:rsidR="008760AA">
        <w:rPr>
          <w:lang w:val="uk-UA"/>
        </w:rPr>
        <w:t xml:space="preserve">перешкод компанії </w:t>
      </w:r>
      <w:r w:rsidR="005A1953">
        <w:rPr>
          <w:lang w:val="uk-UA"/>
        </w:rPr>
        <w:t>використовують інструмент кооперації.</w:t>
      </w:r>
    </w:p>
    <w:p w:rsidR="00D035A8" w:rsidRDefault="00517F67" w:rsidP="00517F67">
      <w:pPr>
        <w:jc w:val="both"/>
        <w:rPr>
          <w:lang w:val="uk-UA"/>
        </w:rPr>
      </w:pPr>
      <w:r>
        <w:rPr>
          <w:lang w:val="uk-UA"/>
        </w:rPr>
        <w:t>Однією із форм реалізації кооперації є стратегічні альянси, що охоплюють усю сферу взаємодії компаній від традиційних контрактів (короткострокових, одиничних) до повного злиття та поглинання із утворенням нової ст</w:t>
      </w:r>
      <w:r w:rsidR="00D035A8">
        <w:rPr>
          <w:lang w:val="uk-UA"/>
        </w:rPr>
        <w:t>руктурної одиниці чи припиненням</w:t>
      </w:r>
      <w:r>
        <w:rPr>
          <w:lang w:val="uk-UA"/>
        </w:rPr>
        <w:t xml:space="preserve"> існування однієї зі сторін</w:t>
      </w:r>
      <w:r w:rsidR="00D035A8">
        <w:rPr>
          <w:lang w:val="uk-UA"/>
        </w:rPr>
        <w:t>.</w:t>
      </w:r>
    </w:p>
    <w:p w:rsidR="00EA342D" w:rsidRDefault="00517F67" w:rsidP="00517F67">
      <w:pPr>
        <w:jc w:val="both"/>
        <w:rPr>
          <w:lang w:val="uk-UA"/>
        </w:rPr>
      </w:pPr>
      <w:r>
        <w:rPr>
          <w:lang w:val="uk-UA"/>
        </w:rPr>
        <w:t xml:space="preserve">Для відповідності співробітництва ТНК формі стратегічних альянсів, воно повинно задовольняти </w:t>
      </w:r>
      <w:r w:rsidRPr="004C3996">
        <w:rPr>
          <w:lang w:val="uk-UA"/>
        </w:rPr>
        <w:t>ряд</w:t>
      </w:r>
      <w:r>
        <w:rPr>
          <w:lang w:val="uk-UA"/>
        </w:rPr>
        <w:t xml:space="preserve"> характеристик: </w:t>
      </w:r>
      <w:r w:rsidRPr="004C3996">
        <w:rPr>
          <w:lang w:val="uk-UA"/>
        </w:rPr>
        <w:t>н</w:t>
      </w:r>
      <w:r>
        <w:rPr>
          <w:lang w:val="uk-UA"/>
        </w:rPr>
        <w:t xml:space="preserve">аявність стратегічної складової, фрагментарність зв’язків, </w:t>
      </w:r>
      <w:r w:rsidRPr="004C3996">
        <w:rPr>
          <w:lang w:val="uk-UA"/>
        </w:rPr>
        <w:t>незалежна діяльність компаній</w:t>
      </w:r>
      <w:r>
        <w:rPr>
          <w:lang w:val="uk-UA"/>
        </w:rPr>
        <w:t xml:space="preserve">-партнерів поза межами альянсу, </w:t>
      </w:r>
      <w:r w:rsidRPr="004C3996">
        <w:rPr>
          <w:lang w:val="uk-UA"/>
        </w:rPr>
        <w:t>спів</w:t>
      </w:r>
      <w:r>
        <w:rPr>
          <w:lang w:val="uk-UA"/>
        </w:rPr>
        <w:t xml:space="preserve">праця на довгостроковій основі, </w:t>
      </w:r>
      <w:r w:rsidRPr="004C3996">
        <w:rPr>
          <w:lang w:val="uk-UA"/>
        </w:rPr>
        <w:t>орг</w:t>
      </w:r>
      <w:r>
        <w:rPr>
          <w:lang w:val="uk-UA"/>
        </w:rPr>
        <w:t>анізаційна гнучкість об’єднання, досягнення синергетичного ефекту.</w:t>
      </w:r>
    </w:p>
    <w:p w:rsidR="00517F67" w:rsidRDefault="003805DF" w:rsidP="00517F67">
      <w:pPr>
        <w:jc w:val="both"/>
        <w:rPr>
          <w:lang w:val="uk-UA"/>
        </w:rPr>
      </w:pPr>
      <w:r>
        <w:rPr>
          <w:lang w:val="uk-UA"/>
        </w:rPr>
        <w:t>Сучасні альянси є відмінними від картелів, синдикатів та інших організаційних форм таємних змов</w:t>
      </w:r>
      <w:r w:rsidR="00EA342D">
        <w:rPr>
          <w:lang w:val="uk-UA"/>
        </w:rPr>
        <w:t xml:space="preserve"> й обмеження ділової практики</w:t>
      </w:r>
      <w:r>
        <w:rPr>
          <w:lang w:val="uk-UA"/>
        </w:rPr>
        <w:t>, так як орієнтовані не на встановлення цін, розподіл ринку, здійснення інших неконкурентних дій, а на досягнення стратегічної мети, що є більш комплексною та масштабною, і передбачає отримання синергетичного ефекту</w:t>
      </w:r>
      <w:r w:rsidR="00EA342D">
        <w:rPr>
          <w:lang w:val="uk-UA"/>
        </w:rPr>
        <w:t>.</w:t>
      </w:r>
    </w:p>
    <w:p w:rsidR="00E42D96" w:rsidRDefault="00E42D96" w:rsidP="00517F67">
      <w:pPr>
        <w:jc w:val="both"/>
        <w:rPr>
          <w:lang w:val="uk-UA"/>
        </w:rPr>
      </w:pPr>
      <w:r>
        <w:rPr>
          <w:lang w:val="uk-UA"/>
        </w:rPr>
        <w:t>Мотиви, що спонукають компанії до співробітництва, у тому числі й у формі стратегічних альянсів, знайшли відповідне теоретичне обґрунтування.</w:t>
      </w:r>
    </w:p>
    <w:p w:rsidR="00876957" w:rsidRDefault="005F30A3" w:rsidP="00D15DFB">
      <w:pPr>
        <w:jc w:val="both"/>
        <w:rPr>
          <w:lang w:val="uk-UA"/>
        </w:rPr>
      </w:pPr>
      <w:r>
        <w:rPr>
          <w:lang w:val="uk-UA"/>
        </w:rPr>
        <w:t>Теорія транс</w:t>
      </w:r>
      <w:r w:rsidR="00876957">
        <w:rPr>
          <w:lang w:val="uk-UA"/>
        </w:rPr>
        <w:t xml:space="preserve">акційних витрат (О. </w:t>
      </w:r>
      <w:proofErr w:type="spellStart"/>
      <w:r w:rsidR="00876957">
        <w:rPr>
          <w:lang w:val="uk-UA"/>
        </w:rPr>
        <w:t>Вільямсон</w:t>
      </w:r>
      <w:proofErr w:type="spellEnd"/>
      <w:r w:rsidR="00876957">
        <w:rPr>
          <w:lang w:val="uk-UA"/>
        </w:rPr>
        <w:t xml:space="preserve">, К. </w:t>
      </w:r>
      <w:proofErr w:type="spellStart"/>
      <w:r w:rsidR="00876957">
        <w:rPr>
          <w:lang w:val="uk-UA"/>
        </w:rPr>
        <w:t>Бок</w:t>
      </w:r>
      <w:proofErr w:type="spellEnd"/>
      <w:r w:rsidR="00876957">
        <w:rPr>
          <w:lang w:val="uk-UA"/>
        </w:rPr>
        <w:t xml:space="preserve">, А. </w:t>
      </w:r>
      <w:proofErr w:type="spellStart"/>
      <w:r w:rsidR="00876957">
        <w:rPr>
          <w:lang w:val="uk-UA"/>
        </w:rPr>
        <w:t>Вайс</w:t>
      </w:r>
      <w:proofErr w:type="spellEnd"/>
      <w:r w:rsidR="00876957">
        <w:rPr>
          <w:lang w:val="uk-UA"/>
        </w:rPr>
        <w:t xml:space="preserve">, Д. </w:t>
      </w:r>
      <w:proofErr w:type="spellStart"/>
      <w:r w:rsidR="00876957">
        <w:rPr>
          <w:lang w:val="uk-UA"/>
        </w:rPr>
        <w:t>Даєр</w:t>
      </w:r>
      <w:proofErr w:type="spellEnd"/>
      <w:r w:rsidR="00876957">
        <w:rPr>
          <w:lang w:val="uk-UA"/>
        </w:rPr>
        <w:t xml:space="preserve">, С. </w:t>
      </w:r>
      <w:proofErr w:type="spellStart"/>
      <w:r w:rsidR="00876957">
        <w:rPr>
          <w:lang w:val="uk-UA"/>
        </w:rPr>
        <w:t>Дутта</w:t>
      </w:r>
      <w:proofErr w:type="spellEnd"/>
      <w:r w:rsidR="00876957">
        <w:rPr>
          <w:lang w:val="uk-UA"/>
        </w:rPr>
        <w:t xml:space="preserve">, Р. </w:t>
      </w:r>
      <w:proofErr w:type="spellStart"/>
      <w:r w:rsidR="00876957">
        <w:rPr>
          <w:lang w:val="uk-UA"/>
        </w:rPr>
        <w:t>Осборн</w:t>
      </w:r>
      <w:proofErr w:type="spellEnd"/>
      <w:r w:rsidR="00876957">
        <w:rPr>
          <w:lang w:val="uk-UA"/>
        </w:rPr>
        <w:t xml:space="preserve">, Д. </w:t>
      </w:r>
      <w:proofErr w:type="spellStart"/>
      <w:r w:rsidR="00876957">
        <w:rPr>
          <w:lang w:val="uk-UA"/>
        </w:rPr>
        <w:t>Ріалп</w:t>
      </w:r>
      <w:proofErr w:type="spellEnd"/>
      <w:r w:rsidR="00876957">
        <w:rPr>
          <w:lang w:val="uk-UA"/>
        </w:rPr>
        <w:t xml:space="preserve">, В. </w:t>
      </w:r>
      <w:proofErr w:type="spellStart"/>
      <w:r w:rsidR="00876957">
        <w:rPr>
          <w:lang w:val="uk-UA"/>
        </w:rPr>
        <w:t>Саллас</w:t>
      </w:r>
      <w:proofErr w:type="spellEnd"/>
      <w:r w:rsidR="00876957">
        <w:rPr>
          <w:lang w:val="uk-UA"/>
        </w:rPr>
        <w:t xml:space="preserve">) пояснює </w:t>
      </w:r>
      <w:r w:rsidR="008700C4">
        <w:rPr>
          <w:lang w:val="uk-UA"/>
        </w:rPr>
        <w:t>доціль</w:t>
      </w:r>
      <w:r w:rsidR="00876957">
        <w:rPr>
          <w:lang w:val="uk-UA"/>
        </w:rPr>
        <w:t xml:space="preserve">ність кооперації з позиції необхідності мінімізації витрат на транзакції, а стратегічні альянси </w:t>
      </w:r>
      <w:r w:rsidR="005908E2">
        <w:rPr>
          <w:lang w:val="uk-UA"/>
        </w:rPr>
        <w:t xml:space="preserve">– </w:t>
      </w:r>
      <w:r w:rsidR="00876957">
        <w:rPr>
          <w:lang w:val="uk-UA"/>
        </w:rPr>
        <w:t>як метод досягнення результату</w:t>
      </w:r>
      <w:r w:rsidR="005908E2">
        <w:rPr>
          <w:lang w:val="uk-UA"/>
        </w:rPr>
        <w:t>.</w:t>
      </w:r>
    </w:p>
    <w:p w:rsidR="00AF4D8C" w:rsidRDefault="00AF4D8C" w:rsidP="00AF4D8C">
      <w:pPr>
        <w:jc w:val="both"/>
        <w:rPr>
          <w:lang w:val="uk-UA"/>
        </w:rPr>
      </w:pPr>
      <w:r>
        <w:rPr>
          <w:lang w:val="uk-UA"/>
        </w:rPr>
        <w:t>Теорія промислової організації (</w:t>
      </w:r>
      <w:r w:rsidRPr="00AF4D8C">
        <w:rPr>
          <w:lang w:val="uk-UA"/>
        </w:rPr>
        <w:t>М.</w:t>
      </w:r>
      <w:r>
        <w:rPr>
          <w:lang w:val="uk-UA"/>
        </w:rPr>
        <w:t xml:space="preserve"> </w:t>
      </w:r>
      <w:r w:rsidRPr="00AF4D8C">
        <w:rPr>
          <w:lang w:val="uk-UA"/>
        </w:rPr>
        <w:t>Портер, Х.</w:t>
      </w:r>
      <w:r>
        <w:rPr>
          <w:lang w:val="uk-UA"/>
        </w:rPr>
        <w:t xml:space="preserve"> </w:t>
      </w:r>
      <w:proofErr w:type="spellStart"/>
      <w:r w:rsidRPr="00AF4D8C">
        <w:rPr>
          <w:lang w:val="uk-UA"/>
        </w:rPr>
        <w:t>Мінтцбергер</w:t>
      </w:r>
      <w:proofErr w:type="spellEnd"/>
      <w:r w:rsidRPr="00AF4D8C">
        <w:rPr>
          <w:lang w:val="uk-UA"/>
        </w:rPr>
        <w:t>, К.</w:t>
      </w:r>
      <w:r>
        <w:rPr>
          <w:lang w:val="uk-UA"/>
        </w:rPr>
        <w:t xml:space="preserve"> </w:t>
      </w:r>
      <w:proofErr w:type="spellStart"/>
      <w:r w:rsidRPr="00AF4D8C">
        <w:rPr>
          <w:lang w:val="uk-UA"/>
        </w:rPr>
        <w:t>Харріган</w:t>
      </w:r>
      <w:proofErr w:type="spellEnd"/>
      <w:r w:rsidRPr="00AF4D8C">
        <w:rPr>
          <w:lang w:val="uk-UA"/>
        </w:rPr>
        <w:t>, М.</w:t>
      </w:r>
      <w:r>
        <w:rPr>
          <w:lang w:val="uk-UA"/>
        </w:rPr>
        <w:t xml:space="preserve"> </w:t>
      </w:r>
      <w:proofErr w:type="spellStart"/>
      <w:r w:rsidRPr="00AF4D8C">
        <w:rPr>
          <w:lang w:val="uk-UA"/>
        </w:rPr>
        <w:t>Фуллер</w:t>
      </w:r>
      <w:proofErr w:type="spellEnd"/>
      <w:r>
        <w:rPr>
          <w:lang w:val="uk-UA"/>
        </w:rPr>
        <w:t>)</w:t>
      </w:r>
      <w:r w:rsidR="006B6665">
        <w:rPr>
          <w:lang w:val="uk-UA"/>
        </w:rPr>
        <w:t xml:space="preserve"> – кооперація як засіб побудови ефективної організації, що дозволяє </w:t>
      </w:r>
      <w:r w:rsidR="00FC34C3">
        <w:rPr>
          <w:lang w:val="uk-UA"/>
        </w:rPr>
        <w:t>скоротити витрати, отримати переваги від ефекту масштабу та доступ до ресурсів, навичок та знань партнера</w:t>
      </w:r>
      <w:r w:rsidR="0034772E">
        <w:rPr>
          <w:lang w:val="uk-UA"/>
        </w:rPr>
        <w:t>; стратегічний альянс – організаційна форма.</w:t>
      </w:r>
    </w:p>
    <w:p w:rsidR="003D202C" w:rsidRDefault="003D202C" w:rsidP="003D202C">
      <w:pPr>
        <w:jc w:val="both"/>
        <w:rPr>
          <w:lang w:val="uk-UA"/>
        </w:rPr>
      </w:pPr>
      <w:r>
        <w:rPr>
          <w:lang w:val="uk-UA"/>
        </w:rPr>
        <w:lastRenderedPageBreak/>
        <w:t>Ресурсна теорія (</w:t>
      </w:r>
      <w:r w:rsidRPr="003D202C">
        <w:rPr>
          <w:lang w:val="uk-UA"/>
        </w:rPr>
        <w:t>Х.</w:t>
      </w:r>
      <w:r>
        <w:rPr>
          <w:lang w:val="uk-UA"/>
        </w:rPr>
        <w:t xml:space="preserve"> </w:t>
      </w:r>
      <w:proofErr w:type="spellStart"/>
      <w:r w:rsidRPr="003D202C">
        <w:rPr>
          <w:lang w:val="uk-UA"/>
        </w:rPr>
        <w:t>Міцберг</w:t>
      </w:r>
      <w:proofErr w:type="spellEnd"/>
      <w:r w:rsidRPr="003D202C">
        <w:rPr>
          <w:lang w:val="uk-UA"/>
        </w:rPr>
        <w:t>, Р.</w:t>
      </w:r>
      <w:r>
        <w:rPr>
          <w:lang w:val="uk-UA"/>
        </w:rPr>
        <w:t xml:space="preserve"> </w:t>
      </w:r>
      <w:proofErr w:type="spellStart"/>
      <w:r w:rsidRPr="003D202C">
        <w:rPr>
          <w:lang w:val="uk-UA"/>
        </w:rPr>
        <w:t>Кульпан</w:t>
      </w:r>
      <w:proofErr w:type="spellEnd"/>
      <w:r>
        <w:rPr>
          <w:lang w:val="uk-UA"/>
        </w:rPr>
        <w:t xml:space="preserve">) – кооперація як шлях </w:t>
      </w:r>
      <w:r w:rsidR="00FB7CFD">
        <w:rPr>
          <w:lang w:val="uk-UA"/>
        </w:rPr>
        <w:t xml:space="preserve">до </w:t>
      </w:r>
      <w:r>
        <w:rPr>
          <w:lang w:val="uk-UA"/>
        </w:rPr>
        <w:t>доступу до ресурсів, яких не вистачає ТНК, та їх об’єднання</w:t>
      </w:r>
      <w:r w:rsidRPr="003D202C">
        <w:rPr>
          <w:lang w:val="uk-UA"/>
        </w:rPr>
        <w:t xml:space="preserve"> </w:t>
      </w:r>
      <w:r>
        <w:rPr>
          <w:lang w:val="uk-UA"/>
        </w:rPr>
        <w:t>у рамках стратегічного альянсу.</w:t>
      </w:r>
    </w:p>
    <w:p w:rsidR="00CC2918" w:rsidRPr="00CC2918" w:rsidRDefault="004B2A59" w:rsidP="00CC2918">
      <w:pPr>
        <w:jc w:val="both"/>
        <w:rPr>
          <w:lang w:val="uk-UA"/>
        </w:rPr>
      </w:pPr>
      <w:r>
        <w:rPr>
          <w:lang w:val="uk-UA"/>
        </w:rPr>
        <w:t>Теорія мережі (</w:t>
      </w:r>
      <w:r w:rsidRPr="004B2A59">
        <w:rPr>
          <w:lang w:val="uk-UA"/>
        </w:rPr>
        <w:t>Е.</w:t>
      </w:r>
      <w:r>
        <w:rPr>
          <w:lang w:val="uk-UA"/>
        </w:rPr>
        <w:t xml:space="preserve"> </w:t>
      </w:r>
      <w:proofErr w:type="spellStart"/>
      <w:r w:rsidRPr="004B2A59">
        <w:rPr>
          <w:lang w:val="uk-UA"/>
        </w:rPr>
        <w:t>Аустер</w:t>
      </w:r>
      <w:proofErr w:type="spellEnd"/>
      <w:r w:rsidRPr="004B2A59">
        <w:rPr>
          <w:lang w:val="uk-UA"/>
        </w:rPr>
        <w:t>, Б. Гомес-</w:t>
      </w:r>
      <w:proofErr w:type="spellStart"/>
      <w:r w:rsidRPr="004B2A59">
        <w:rPr>
          <w:lang w:val="uk-UA"/>
        </w:rPr>
        <w:t>Касерес</w:t>
      </w:r>
      <w:proofErr w:type="spellEnd"/>
      <w:r w:rsidRPr="004B2A59">
        <w:rPr>
          <w:lang w:val="uk-UA"/>
        </w:rPr>
        <w:t>, Г.</w:t>
      </w:r>
      <w:r>
        <w:rPr>
          <w:lang w:val="uk-UA"/>
        </w:rPr>
        <w:t xml:space="preserve"> </w:t>
      </w:r>
      <w:proofErr w:type="spellStart"/>
      <w:r w:rsidRPr="004B2A59">
        <w:rPr>
          <w:lang w:val="uk-UA"/>
        </w:rPr>
        <w:t>Дуйстерс</w:t>
      </w:r>
      <w:proofErr w:type="spellEnd"/>
      <w:r>
        <w:rPr>
          <w:lang w:val="uk-UA"/>
        </w:rPr>
        <w:t>,</w:t>
      </w:r>
      <w:r w:rsidRPr="004B2A59">
        <w:rPr>
          <w:lang w:val="uk-UA"/>
        </w:rPr>
        <w:t xml:space="preserve"> </w:t>
      </w:r>
      <w:r>
        <w:rPr>
          <w:lang w:val="uk-UA"/>
        </w:rPr>
        <w:t>А. де Ман,</w:t>
      </w:r>
      <w:r w:rsidRPr="004B2A59">
        <w:rPr>
          <w:lang w:val="uk-UA"/>
        </w:rPr>
        <w:t xml:space="preserve"> Дж.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Хагедоорн</w:t>
      </w:r>
      <w:proofErr w:type="spellEnd"/>
      <w:r>
        <w:rPr>
          <w:lang w:val="uk-UA"/>
        </w:rPr>
        <w:t xml:space="preserve">) </w:t>
      </w:r>
      <w:r w:rsidR="00607FEF">
        <w:rPr>
          <w:lang w:val="uk-UA"/>
        </w:rPr>
        <w:t xml:space="preserve">виходить з того, що на різних етапах функціонування компаній виникає необхідність здійснювати обмін, </w:t>
      </w:r>
      <w:r w:rsidR="00CC2918">
        <w:rPr>
          <w:lang w:val="uk-UA"/>
        </w:rPr>
        <w:t>який найбільш ефективний</w:t>
      </w:r>
      <w:r w:rsidR="00607FEF">
        <w:rPr>
          <w:lang w:val="uk-UA"/>
        </w:rPr>
        <w:t xml:space="preserve"> </w:t>
      </w:r>
      <w:r w:rsidR="00CC2918">
        <w:rPr>
          <w:lang w:val="uk-UA"/>
        </w:rPr>
        <w:t>за</w:t>
      </w:r>
      <w:r w:rsidR="00607FEF">
        <w:rPr>
          <w:lang w:val="uk-UA"/>
        </w:rPr>
        <w:t xml:space="preserve"> кооперації. </w:t>
      </w:r>
      <w:r w:rsidR="00CC2918">
        <w:rPr>
          <w:lang w:val="uk-UA"/>
        </w:rPr>
        <w:t xml:space="preserve">Виокремлює такі види </w:t>
      </w:r>
      <w:proofErr w:type="spellStart"/>
      <w:r w:rsidR="00CC2918">
        <w:rPr>
          <w:lang w:val="uk-UA"/>
        </w:rPr>
        <w:t>міжорганізаційних</w:t>
      </w:r>
      <w:proofErr w:type="spellEnd"/>
      <w:r w:rsidR="00CC2918">
        <w:rPr>
          <w:lang w:val="uk-UA"/>
        </w:rPr>
        <w:t xml:space="preserve"> зв’язків як </w:t>
      </w:r>
      <w:r w:rsidR="00CC2918" w:rsidRPr="00CC2918">
        <w:rPr>
          <w:lang w:val="uk-UA"/>
        </w:rPr>
        <w:t>ліце</w:t>
      </w:r>
      <w:r w:rsidR="00CC2918">
        <w:rPr>
          <w:lang w:val="uk-UA"/>
        </w:rPr>
        <w:t>нзування, франчайзинг, обмін/</w:t>
      </w:r>
      <w:r w:rsidR="00CC2918" w:rsidRPr="00CC2918">
        <w:rPr>
          <w:lang w:val="uk-UA"/>
        </w:rPr>
        <w:t>трансфер технологій, спільна</w:t>
      </w:r>
      <w:r w:rsidR="00CC2918">
        <w:rPr>
          <w:lang w:val="uk-UA"/>
        </w:rPr>
        <w:t xml:space="preserve"> інноваційна діяльність, спільне</w:t>
      </w:r>
      <w:r w:rsidR="00CC2918" w:rsidRPr="00CC2918">
        <w:rPr>
          <w:lang w:val="uk-UA"/>
        </w:rPr>
        <w:t xml:space="preserve"> виробництв</w:t>
      </w:r>
      <w:r w:rsidR="00CC2918">
        <w:rPr>
          <w:lang w:val="uk-UA"/>
        </w:rPr>
        <w:t>о,</w:t>
      </w:r>
      <w:r w:rsidR="00CC2918" w:rsidRPr="00CC2918">
        <w:rPr>
          <w:lang w:val="uk-UA"/>
        </w:rPr>
        <w:t xml:space="preserve"> спільні підприємства.</w:t>
      </w:r>
    </w:p>
    <w:p w:rsidR="00C4367E" w:rsidRDefault="00FB7CFD" w:rsidP="00AF4D8C">
      <w:pPr>
        <w:jc w:val="both"/>
        <w:rPr>
          <w:lang w:val="uk-UA"/>
        </w:rPr>
      </w:pPr>
      <w:r>
        <w:rPr>
          <w:lang w:val="uk-UA"/>
        </w:rPr>
        <w:t>Мотиви, що спонукають компанії</w:t>
      </w:r>
      <w:r w:rsidR="009555DC">
        <w:rPr>
          <w:lang w:val="uk-UA"/>
        </w:rPr>
        <w:t xml:space="preserve"> до співро</w:t>
      </w:r>
      <w:r w:rsidR="00937700">
        <w:rPr>
          <w:lang w:val="uk-UA"/>
        </w:rPr>
        <w:t>бітництва</w:t>
      </w:r>
      <w:r w:rsidR="00F647A5">
        <w:rPr>
          <w:lang w:val="uk-UA"/>
        </w:rPr>
        <w:t>,</w:t>
      </w:r>
      <w:r w:rsidR="00937700">
        <w:rPr>
          <w:lang w:val="uk-UA"/>
        </w:rPr>
        <w:t xml:space="preserve"> частково відображені в</w:t>
      </w:r>
      <w:r w:rsidR="009555DC">
        <w:rPr>
          <w:lang w:val="uk-UA"/>
        </w:rPr>
        <w:t xml:space="preserve"> </w:t>
      </w:r>
      <w:r w:rsidR="00937700">
        <w:rPr>
          <w:lang w:val="uk-UA"/>
        </w:rPr>
        <w:t>у</w:t>
      </w:r>
      <w:r w:rsidR="009555DC">
        <w:rPr>
          <w:lang w:val="uk-UA"/>
        </w:rPr>
        <w:t xml:space="preserve">сіх визначених теоріях кооперації. Функціонування сучасного стратегічного альянсу передбачає одночасне отримання усіх можливих вигод від співпраці, тобто скорочення трансакційних витрат, отримання доступу до ресурсів, ефективну побудову </w:t>
      </w:r>
      <w:proofErr w:type="spellStart"/>
      <w:r w:rsidR="009555DC">
        <w:rPr>
          <w:lang w:val="uk-UA"/>
        </w:rPr>
        <w:t>міжорганізаційних</w:t>
      </w:r>
      <w:proofErr w:type="spellEnd"/>
      <w:r w:rsidR="009555DC">
        <w:rPr>
          <w:lang w:val="uk-UA"/>
        </w:rPr>
        <w:t xml:space="preserve"> зв’язків.</w:t>
      </w:r>
      <w:r w:rsidR="00EC49EE">
        <w:rPr>
          <w:lang w:val="uk-UA"/>
        </w:rPr>
        <w:t xml:space="preserve"> </w:t>
      </w:r>
    </w:p>
    <w:p w:rsidR="00E72014" w:rsidRDefault="00C7389A" w:rsidP="00AF4D8C">
      <w:pPr>
        <w:jc w:val="both"/>
        <w:rPr>
          <w:lang w:val="uk-UA"/>
        </w:rPr>
      </w:pPr>
      <w:r>
        <w:rPr>
          <w:lang w:val="uk-UA"/>
        </w:rPr>
        <w:t>К</w:t>
      </w:r>
      <w:r w:rsidR="00EC49EE">
        <w:rPr>
          <w:lang w:val="uk-UA"/>
        </w:rPr>
        <w:t>ооперація, яка відіграє все більшу роль у функціонуванні бізнес-одиниць</w:t>
      </w:r>
      <w:r w:rsidR="004B11CE">
        <w:rPr>
          <w:lang w:val="uk-UA"/>
        </w:rPr>
        <w:t xml:space="preserve"> в умовах посилення глобальної конкуренції та глобалізації світогосподарського</w:t>
      </w:r>
      <w:bookmarkStart w:id="0" w:name="_GoBack"/>
      <w:bookmarkEnd w:id="0"/>
      <w:r w:rsidR="004B11CE">
        <w:rPr>
          <w:lang w:val="uk-UA"/>
        </w:rPr>
        <w:t xml:space="preserve"> простору</w:t>
      </w:r>
      <w:r w:rsidR="00273BCC">
        <w:rPr>
          <w:lang w:val="uk-UA"/>
        </w:rPr>
        <w:t>,</w:t>
      </w:r>
      <w:r w:rsidR="00EC49EE">
        <w:rPr>
          <w:lang w:val="uk-UA"/>
        </w:rPr>
        <w:t xml:space="preserve"> зумовлює ф</w:t>
      </w:r>
      <w:r w:rsidR="00B733F2">
        <w:rPr>
          <w:lang w:val="uk-UA"/>
        </w:rPr>
        <w:t>орм</w:t>
      </w:r>
      <w:r w:rsidR="00EC49EE">
        <w:rPr>
          <w:lang w:val="uk-UA"/>
        </w:rPr>
        <w:t>ування нового типу</w:t>
      </w:r>
      <w:r w:rsidR="000634C5">
        <w:rPr>
          <w:lang w:val="uk-UA"/>
        </w:rPr>
        <w:t xml:space="preserve"> конкурентних відносин на ринку.</w:t>
      </w:r>
      <w:r w:rsidR="00EC49EE">
        <w:rPr>
          <w:lang w:val="uk-UA"/>
        </w:rPr>
        <w:t xml:space="preserve"> </w:t>
      </w:r>
      <w:r w:rsidR="000634C5" w:rsidRPr="00D54FA0">
        <w:rPr>
          <w:lang w:val="uk-UA"/>
        </w:rPr>
        <w:t>Т</w:t>
      </w:r>
      <w:r w:rsidR="00E72014" w:rsidRPr="00D54FA0">
        <w:rPr>
          <w:lang w:val="uk-UA"/>
        </w:rPr>
        <w:t xml:space="preserve">радиційні конкурентні структури ринків </w:t>
      </w:r>
      <w:r w:rsidR="005A1953" w:rsidRPr="00D54FA0">
        <w:rPr>
          <w:lang w:val="uk-UA"/>
        </w:rPr>
        <w:t xml:space="preserve">(ринок досконалої та монополістичної конкуренції, олігополії та монополії </w:t>
      </w:r>
      <w:r w:rsidR="005A1953" w:rsidRPr="00D54FA0">
        <w:rPr>
          <w:lang w:val="en-US"/>
        </w:rPr>
        <w:t>[</w:t>
      </w:r>
      <w:r w:rsidR="00A44CE0" w:rsidRPr="00D54FA0">
        <w:rPr>
          <w:lang w:val="uk-UA"/>
        </w:rPr>
        <w:t>5</w:t>
      </w:r>
      <w:r w:rsidR="005A1953" w:rsidRPr="00D54FA0">
        <w:rPr>
          <w:lang w:val="uk-UA"/>
        </w:rPr>
        <w:t>, с. 96</w:t>
      </w:r>
      <w:r w:rsidR="005A1953" w:rsidRPr="00D54FA0">
        <w:rPr>
          <w:lang w:val="en-US"/>
        </w:rPr>
        <w:t>]</w:t>
      </w:r>
      <w:r w:rsidR="005A1953" w:rsidRPr="00D54FA0">
        <w:rPr>
          <w:lang w:val="uk-UA"/>
        </w:rPr>
        <w:t xml:space="preserve">) </w:t>
      </w:r>
      <w:r w:rsidR="00E72014" w:rsidRPr="00D54FA0">
        <w:rPr>
          <w:lang w:val="uk-UA"/>
        </w:rPr>
        <w:t xml:space="preserve">вже не створюють чіткого уявлення про справжній стан ринкової кон’юнктури, а кордони між постачальниками, споживачами та конкурентами є нечіткими, оскільки </w:t>
      </w:r>
      <w:r w:rsidR="00EC49EE" w:rsidRPr="00D54FA0">
        <w:rPr>
          <w:lang w:val="uk-UA"/>
        </w:rPr>
        <w:t xml:space="preserve">конкуренція ТНК за одним напрямком супроводжується </w:t>
      </w:r>
      <w:r w:rsidR="000634C5" w:rsidRPr="00D54FA0">
        <w:rPr>
          <w:lang w:val="uk-UA"/>
        </w:rPr>
        <w:t xml:space="preserve">реалізацією </w:t>
      </w:r>
      <w:r w:rsidR="00EC49EE" w:rsidRPr="00D54FA0">
        <w:rPr>
          <w:lang w:val="uk-UA"/>
        </w:rPr>
        <w:t>ефективн</w:t>
      </w:r>
      <w:r w:rsidR="000634C5" w:rsidRPr="00D54FA0">
        <w:rPr>
          <w:lang w:val="uk-UA"/>
        </w:rPr>
        <w:t>ої</w:t>
      </w:r>
      <w:r w:rsidR="00EC49EE" w:rsidRPr="00D54FA0">
        <w:rPr>
          <w:lang w:val="uk-UA"/>
        </w:rPr>
        <w:t xml:space="preserve"> співпрац</w:t>
      </w:r>
      <w:r w:rsidR="000634C5" w:rsidRPr="00D54FA0">
        <w:rPr>
          <w:lang w:val="uk-UA"/>
        </w:rPr>
        <w:t>і</w:t>
      </w:r>
      <w:r w:rsidR="00EC49EE" w:rsidRPr="00D54FA0">
        <w:rPr>
          <w:lang w:val="uk-UA"/>
        </w:rPr>
        <w:t>, орієнтован</w:t>
      </w:r>
      <w:r w:rsidR="0070219F" w:rsidRPr="00D54FA0">
        <w:rPr>
          <w:lang w:val="uk-UA"/>
        </w:rPr>
        <w:t>ої</w:t>
      </w:r>
      <w:r w:rsidR="00EC49EE" w:rsidRPr="00D54FA0">
        <w:rPr>
          <w:lang w:val="uk-UA"/>
        </w:rPr>
        <w:t xml:space="preserve"> на отримання двосторонньої вигоди та синергетичного ефекту</w:t>
      </w:r>
      <w:r w:rsidR="00E72014" w:rsidRPr="00D54FA0">
        <w:rPr>
          <w:lang w:val="uk-UA"/>
        </w:rPr>
        <w:t>, за іншим.</w:t>
      </w:r>
      <w:r>
        <w:rPr>
          <w:lang w:val="uk-UA"/>
        </w:rPr>
        <w:t xml:space="preserve"> Також ТНК можуть співпрацювати та продовжувати конкурувати за одним і тим самим напрямком.</w:t>
      </w:r>
    </w:p>
    <w:p w:rsidR="00E86B26" w:rsidRPr="004C3996" w:rsidRDefault="00E86B26" w:rsidP="00E86B26">
      <w:pPr>
        <w:ind w:firstLine="720"/>
        <w:jc w:val="both"/>
        <w:rPr>
          <w:noProof/>
          <w:lang w:val="uk-UA" w:eastAsia="ru-RU"/>
        </w:rPr>
      </w:pPr>
      <w:r w:rsidRPr="004C3996">
        <w:rPr>
          <w:lang w:val="uk-UA"/>
        </w:rPr>
        <w:t xml:space="preserve">Зміна </w:t>
      </w:r>
      <w:r w:rsidRPr="004C3996">
        <w:rPr>
          <w:noProof/>
          <w:lang w:val="uk-UA" w:eastAsia="ru-RU"/>
        </w:rPr>
        <w:t>характеру конкурентних відносин між компаніями у наслідок їх співробітництва у межах стратегічного альянсу призводить до формування кількох</w:t>
      </w:r>
      <w:r w:rsidR="008E14D0">
        <w:rPr>
          <w:noProof/>
          <w:lang w:val="uk-UA" w:eastAsia="ru-RU"/>
        </w:rPr>
        <w:t xml:space="preserve"> сучасних</w:t>
      </w:r>
      <w:r w:rsidRPr="004C3996">
        <w:rPr>
          <w:noProof/>
          <w:lang w:val="uk-UA" w:eastAsia="ru-RU"/>
        </w:rPr>
        <w:t xml:space="preserve"> моделей конкуренції: </w:t>
      </w:r>
      <w:r w:rsidR="004A20E6">
        <w:rPr>
          <w:noProof/>
          <w:lang w:val="uk-UA" w:eastAsia="ru-RU"/>
        </w:rPr>
        <w:t>між компаніями-</w:t>
      </w:r>
      <w:r w:rsidRPr="004C3996">
        <w:rPr>
          <w:noProof/>
          <w:lang w:val="uk-UA" w:eastAsia="ru-RU"/>
        </w:rPr>
        <w:t>па</w:t>
      </w:r>
      <w:r w:rsidR="004A20E6">
        <w:rPr>
          <w:noProof/>
          <w:lang w:val="uk-UA" w:eastAsia="ru-RU"/>
        </w:rPr>
        <w:t xml:space="preserve">ртнерами; </w:t>
      </w:r>
      <w:r w:rsidRPr="004C3996">
        <w:rPr>
          <w:noProof/>
          <w:lang w:val="uk-UA" w:eastAsia="ru-RU"/>
        </w:rPr>
        <w:t xml:space="preserve">між </w:t>
      </w:r>
      <w:r w:rsidR="003C274E">
        <w:rPr>
          <w:noProof/>
          <w:lang w:val="uk-UA" w:eastAsia="ru-RU"/>
        </w:rPr>
        <w:t xml:space="preserve">окремими </w:t>
      </w:r>
      <w:r w:rsidRPr="004C3996">
        <w:rPr>
          <w:noProof/>
          <w:lang w:val="uk-UA" w:eastAsia="ru-RU"/>
        </w:rPr>
        <w:t>учасниками альянсу та компаніями, що не</w:t>
      </w:r>
      <w:r w:rsidR="004A20E6">
        <w:rPr>
          <w:noProof/>
          <w:lang w:val="uk-UA" w:eastAsia="ru-RU"/>
        </w:rPr>
        <w:t xml:space="preserve"> входять до </w:t>
      </w:r>
      <w:r w:rsidR="0098382F">
        <w:rPr>
          <w:noProof/>
          <w:lang w:val="uk-UA" w:eastAsia="ru-RU"/>
        </w:rPr>
        <w:t xml:space="preserve">складу </w:t>
      </w:r>
      <w:r w:rsidR="004A20E6">
        <w:rPr>
          <w:noProof/>
          <w:lang w:val="uk-UA" w:eastAsia="ru-RU"/>
        </w:rPr>
        <w:t xml:space="preserve">альянсу; </w:t>
      </w:r>
      <w:r w:rsidR="004A20E6">
        <w:rPr>
          <w:noProof/>
          <w:lang w:val="uk-UA" w:eastAsia="ru-RU"/>
        </w:rPr>
        <w:lastRenderedPageBreak/>
        <w:t xml:space="preserve">між стратегічним альянсом </w:t>
      </w:r>
      <w:r w:rsidRPr="004C3996">
        <w:rPr>
          <w:noProof/>
          <w:lang w:val="uk-UA" w:eastAsia="ru-RU"/>
        </w:rPr>
        <w:t xml:space="preserve">та </w:t>
      </w:r>
      <w:r w:rsidR="004A20E6">
        <w:rPr>
          <w:noProof/>
          <w:lang w:val="uk-UA" w:eastAsia="ru-RU"/>
        </w:rPr>
        <w:t xml:space="preserve">компаніями, що не є членами; </w:t>
      </w:r>
      <w:r w:rsidR="004A20E6" w:rsidRPr="004C3996">
        <w:rPr>
          <w:noProof/>
          <w:lang w:val="uk-UA" w:eastAsia="ru-RU"/>
        </w:rPr>
        <w:t>між стратегічними альянсами</w:t>
      </w:r>
      <w:r w:rsidR="004A20E6">
        <w:rPr>
          <w:noProof/>
          <w:lang w:val="uk-UA" w:eastAsia="ru-RU"/>
        </w:rPr>
        <w:t xml:space="preserve"> </w:t>
      </w:r>
      <w:r w:rsidR="004A20E6">
        <w:rPr>
          <w:noProof/>
          <w:lang w:val="en-US" w:eastAsia="ru-RU"/>
        </w:rPr>
        <w:t>[</w:t>
      </w:r>
      <w:r w:rsidR="00A44CE0" w:rsidRPr="00021C83">
        <w:rPr>
          <w:noProof/>
          <w:lang w:val="uk-UA" w:eastAsia="ru-RU"/>
        </w:rPr>
        <w:t>6</w:t>
      </w:r>
      <w:r w:rsidR="004A20E6" w:rsidRPr="00021C83">
        <w:rPr>
          <w:noProof/>
          <w:lang w:val="uk-UA" w:eastAsia="ru-RU"/>
        </w:rPr>
        <w:t>, с. 48</w:t>
      </w:r>
      <w:r w:rsidR="004A20E6">
        <w:rPr>
          <w:noProof/>
          <w:lang w:val="en-US" w:eastAsia="ru-RU"/>
        </w:rPr>
        <w:t>]</w:t>
      </w:r>
      <w:r w:rsidR="004A20E6">
        <w:rPr>
          <w:noProof/>
          <w:lang w:val="uk-UA" w:eastAsia="ru-RU"/>
        </w:rPr>
        <w:t xml:space="preserve">. Кожна із моделей </w:t>
      </w:r>
      <w:r w:rsidRPr="004C3996">
        <w:rPr>
          <w:noProof/>
          <w:lang w:val="uk-UA" w:eastAsia="ru-RU"/>
        </w:rPr>
        <w:t>має свої особливості.</w:t>
      </w:r>
      <w:r w:rsidR="006B6C0B">
        <w:rPr>
          <w:noProof/>
          <w:lang w:val="uk-UA" w:eastAsia="ru-RU"/>
        </w:rPr>
        <w:t xml:space="preserve"> </w:t>
      </w:r>
    </w:p>
    <w:p w:rsidR="009601A2" w:rsidRPr="004C3996" w:rsidRDefault="00E86B26" w:rsidP="009601A2">
      <w:pPr>
        <w:ind w:firstLine="720"/>
        <w:jc w:val="both"/>
        <w:rPr>
          <w:lang w:val="uk-UA"/>
        </w:rPr>
      </w:pPr>
      <w:r w:rsidRPr="004C3996">
        <w:rPr>
          <w:lang w:val="uk-UA"/>
        </w:rPr>
        <w:t>Конкуренція мі</w:t>
      </w:r>
      <w:r w:rsidR="008E14D0">
        <w:rPr>
          <w:lang w:val="uk-UA"/>
        </w:rPr>
        <w:t xml:space="preserve">ж компаніями-учасниками альянсу </w:t>
      </w:r>
      <w:r w:rsidR="00B97F1C">
        <w:rPr>
          <w:lang w:val="uk-UA"/>
        </w:rPr>
        <w:t>виникає</w:t>
      </w:r>
      <w:r w:rsidRPr="004C3996">
        <w:rPr>
          <w:lang w:val="uk-UA"/>
        </w:rPr>
        <w:t xml:space="preserve"> переважн</w:t>
      </w:r>
      <w:r w:rsidR="00F262E8">
        <w:rPr>
          <w:lang w:val="uk-UA"/>
        </w:rPr>
        <w:t>о за напрямами, за якими</w:t>
      </w:r>
      <w:r w:rsidRPr="004C3996">
        <w:rPr>
          <w:lang w:val="uk-UA"/>
        </w:rPr>
        <w:t xml:space="preserve"> співпраця</w:t>
      </w:r>
      <w:r w:rsidR="00F262E8">
        <w:rPr>
          <w:lang w:val="uk-UA"/>
        </w:rPr>
        <w:t xml:space="preserve"> не реалізується</w:t>
      </w:r>
      <w:r>
        <w:rPr>
          <w:lang w:val="uk-UA"/>
        </w:rPr>
        <w:t>.</w:t>
      </w:r>
      <w:r w:rsidR="009601A2">
        <w:rPr>
          <w:lang w:val="uk-UA"/>
        </w:rPr>
        <w:t xml:space="preserve"> </w:t>
      </w:r>
      <w:r w:rsidR="00B97F1C">
        <w:rPr>
          <w:lang w:val="uk-UA"/>
        </w:rPr>
        <w:t>Д</w:t>
      </w:r>
      <w:r w:rsidR="009601A2" w:rsidRPr="004C3996">
        <w:rPr>
          <w:lang w:val="uk-UA"/>
        </w:rPr>
        <w:t xml:space="preserve">оцільність існування альянсу залежить від характеру взаємодії між компаніями та здатністю встановлювати спільні цілі, принципи та правила взаємодії, а також чітко відокремлювати сфери співпраці та конкуренції, оскільки </w:t>
      </w:r>
      <w:r w:rsidR="00F262E8">
        <w:rPr>
          <w:lang w:val="uk-UA"/>
        </w:rPr>
        <w:t xml:space="preserve">надмірне загострення </w:t>
      </w:r>
      <w:r w:rsidR="009601A2" w:rsidRPr="004C3996">
        <w:rPr>
          <w:lang w:val="uk-UA"/>
        </w:rPr>
        <w:t>конкурен</w:t>
      </w:r>
      <w:r w:rsidR="00F262E8">
        <w:rPr>
          <w:lang w:val="uk-UA"/>
        </w:rPr>
        <w:t xml:space="preserve">тної боротьби </w:t>
      </w:r>
      <w:r w:rsidR="009601A2" w:rsidRPr="004C3996">
        <w:rPr>
          <w:lang w:val="uk-UA"/>
        </w:rPr>
        <w:t>в одній зі сфер може стати деструктивним чинником ф</w:t>
      </w:r>
      <w:r w:rsidR="009601A2">
        <w:rPr>
          <w:lang w:val="uk-UA"/>
        </w:rPr>
        <w:t>ункціонування альянсу</w:t>
      </w:r>
      <w:r w:rsidR="007E37AC">
        <w:rPr>
          <w:lang w:val="uk-UA"/>
        </w:rPr>
        <w:t xml:space="preserve"> у цілому</w:t>
      </w:r>
      <w:r w:rsidR="00B97F1C">
        <w:rPr>
          <w:lang w:val="uk-UA"/>
        </w:rPr>
        <w:t>. К</w:t>
      </w:r>
      <w:r w:rsidR="009601A2" w:rsidRPr="004C3996">
        <w:rPr>
          <w:lang w:val="uk-UA"/>
        </w:rPr>
        <w:t>онкурен</w:t>
      </w:r>
      <w:r w:rsidR="00B97F1C">
        <w:rPr>
          <w:lang w:val="uk-UA"/>
        </w:rPr>
        <w:t>тні відносини цього</w:t>
      </w:r>
      <w:r w:rsidR="009601A2" w:rsidRPr="004C3996">
        <w:rPr>
          <w:lang w:val="uk-UA"/>
        </w:rPr>
        <w:t xml:space="preserve"> типу можуть призвести до втрати економічної та юридичної самостійності компаній, </w:t>
      </w:r>
      <w:r w:rsidR="00B97F1C">
        <w:rPr>
          <w:lang w:val="uk-UA"/>
        </w:rPr>
        <w:t>угод зі злиття та</w:t>
      </w:r>
      <w:r w:rsidR="009601A2" w:rsidRPr="004C3996">
        <w:rPr>
          <w:lang w:val="uk-UA"/>
        </w:rPr>
        <w:t xml:space="preserve"> поглинання</w:t>
      </w:r>
      <w:r w:rsidR="00B97F1C">
        <w:rPr>
          <w:lang w:val="uk-UA"/>
        </w:rPr>
        <w:t>.</w:t>
      </w:r>
      <w:r w:rsidR="009601A2" w:rsidRPr="004C3996">
        <w:rPr>
          <w:lang w:val="uk-UA"/>
        </w:rPr>
        <w:t xml:space="preserve"> </w:t>
      </w:r>
      <w:r w:rsidR="00B97F1C">
        <w:rPr>
          <w:lang w:val="uk-UA"/>
        </w:rPr>
        <w:t>З</w:t>
      </w:r>
      <w:r w:rsidR="009601A2" w:rsidRPr="004C3996">
        <w:rPr>
          <w:lang w:val="uk-UA"/>
        </w:rPr>
        <w:t>агострення конкурентної боротьби – до нівелювання чи повного зникнення синергетичних ефектів.</w:t>
      </w:r>
    </w:p>
    <w:p w:rsidR="004A20E6" w:rsidRDefault="004A20E6" w:rsidP="004A20E6">
      <w:pPr>
        <w:ind w:firstLine="720"/>
        <w:jc w:val="both"/>
        <w:rPr>
          <w:lang w:val="uk-UA"/>
        </w:rPr>
      </w:pPr>
      <w:r w:rsidRPr="004C3996">
        <w:rPr>
          <w:lang w:val="uk-UA"/>
        </w:rPr>
        <w:t xml:space="preserve">Конкуренція </w:t>
      </w:r>
      <w:r w:rsidR="00FD3637">
        <w:rPr>
          <w:lang w:val="uk-UA"/>
        </w:rPr>
        <w:t xml:space="preserve">між </w:t>
      </w:r>
      <w:r w:rsidRPr="004C3996">
        <w:rPr>
          <w:lang w:val="uk-UA"/>
        </w:rPr>
        <w:t>компаніями</w:t>
      </w:r>
      <w:r w:rsidR="00FD3637">
        <w:rPr>
          <w:lang w:val="uk-UA"/>
        </w:rPr>
        <w:t xml:space="preserve">-членами </w:t>
      </w:r>
      <w:r w:rsidRPr="004C3996">
        <w:rPr>
          <w:lang w:val="uk-UA"/>
        </w:rPr>
        <w:t>альянсу, та іншими, самостійно функціо</w:t>
      </w:r>
      <w:r>
        <w:rPr>
          <w:lang w:val="uk-UA"/>
        </w:rPr>
        <w:t>нуючими, фірмами</w:t>
      </w:r>
      <w:r w:rsidR="00B97F1C">
        <w:rPr>
          <w:lang w:val="uk-UA"/>
        </w:rPr>
        <w:t xml:space="preserve"> </w:t>
      </w:r>
      <w:r w:rsidR="00FD3637">
        <w:rPr>
          <w:lang w:val="uk-UA"/>
        </w:rPr>
        <w:t xml:space="preserve">змінює структуру ринку. Учасники альянсу </w:t>
      </w:r>
      <w:r w:rsidR="008E14D0">
        <w:rPr>
          <w:lang w:val="uk-UA"/>
        </w:rPr>
        <w:t>отримують переваги над конкурентами</w:t>
      </w:r>
      <w:r w:rsidR="00B97F1C">
        <w:rPr>
          <w:lang w:val="uk-UA"/>
        </w:rPr>
        <w:t xml:space="preserve"> завдяки злагодженим діям</w:t>
      </w:r>
      <w:r w:rsidR="00FD3637">
        <w:rPr>
          <w:lang w:val="uk-UA"/>
        </w:rPr>
        <w:t xml:space="preserve"> з партнерами</w:t>
      </w:r>
      <w:r w:rsidR="007E37AC">
        <w:rPr>
          <w:lang w:val="uk-UA"/>
        </w:rPr>
        <w:t>, доступу до їх ресурсів, використання ефекту масштабу</w:t>
      </w:r>
      <w:r w:rsidR="008E14D0">
        <w:rPr>
          <w:lang w:val="uk-UA"/>
        </w:rPr>
        <w:t>.</w:t>
      </w:r>
      <w:r w:rsidRPr="004C3996">
        <w:rPr>
          <w:lang w:val="uk-UA"/>
        </w:rPr>
        <w:t xml:space="preserve"> </w:t>
      </w:r>
      <w:r w:rsidR="008E14D0">
        <w:rPr>
          <w:lang w:val="uk-UA"/>
        </w:rPr>
        <w:t>У</w:t>
      </w:r>
      <w:r w:rsidRPr="004C3996">
        <w:rPr>
          <w:lang w:val="uk-UA"/>
        </w:rPr>
        <w:t xml:space="preserve"> випадку формування </w:t>
      </w:r>
      <w:r w:rsidR="008E14D0" w:rsidRPr="004C3996">
        <w:rPr>
          <w:lang w:val="uk-UA"/>
        </w:rPr>
        <w:t xml:space="preserve">альянсів </w:t>
      </w:r>
      <w:r w:rsidR="008E14D0">
        <w:rPr>
          <w:lang w:val="uk-UA"/>
        </w:rPr>
        <w:t>горизонтального типу</w:t>
      </w:r>
      <w:r w:rsidR="00FD3637">
        <w:rPr>
          <w:lang w:val="uk-UA"/>
        </w:rPr>
        <w:t xml:space="preserve"> партнерство</w:t>
      </w:r>
      <w:r w:rsidRPr="004C3996">
        <w:rPr>
          <w:lang w:val="uk-UA"/>
        </w:rPr>
        <w:t xml:space="preserve"> може </w:t>
      </w:r>
      <w:r w:rsidR="007E37AC">
        <w:rPr>
          <w:lang w:val="uk-UA"/>
        </w:rPr>
        <w:t>бути розцінено</w:t>
      </w:r>
      <w:r w:rsidR="008E14D0">
        <w:rPr>
          <w:lang w:val="uk-UA"/>
        </w:rPr>
        <w:t xml:space="preserve"> </w:t>
      </w:r>
      <w:r w:rsidRPr="004C3996">
        <w:rPr>
          <w:lang w:val="uk-UA"/>
        </w:rPr>
        <w:t xml:space="preserve">як таємна змова, </w:t>
      </w:r>
      <w:r w:rsidR="008E14D0">
        <w:rPr>
          <w:lang w:val="uk-UA"/>
        </w:rPr>
        <w:t>з метою розподілу ринку та придушення конкурентів</w:t>
      </w:r>
      <w:r w:rsidRPr="004C3996">
        <w:rPr>
          <w:lang w:val="uk-UA"/>
        </w:rPr>
        <w:t>. Формування вертикальних альянсів та дана модель конкуренції є об’єктивно зумовленими та не впливають на характ</w:t>
      </w:r>
      <w:r w:rsidR="008E14D0">
        <w:rPr>
          <w:lang w:val="uk-UA"/>
        </w:rPr>
        <w:t>ер ринкової конкуренції</w:t>
      </w:r>
      <w:r w:rsidRPr="004C3996">
        <w:rPr>
          <w:lang w:val="uk-UA"/>
        </w:rPr>
        <w:t>.</w:t>
      </w:r>
    </w:p>
    <w:p w:rsidR="003C274E" w:rsidRPr="004C3996" w:rsidRDefault="003C274E" w:rsidP="003C274E">
      <w:pPr>
        <w:tabs>
          <w:tab w:val="left" w:pos="4245"/>
        </w:tabs>
        <w:ind w:firstLine="720"/>
        <w:jc w:val="both"/>
        <w:rPr>
          <w:lang w:val="uk-UA"/>
        </w:rPr>
      </w:pPr>
      <w:r w:rsidRPr="004C3996">
        <w:rPr>
          <w:lang w:val="uk-UA"/>
        </w:rPr>
        <w:t xml:space="preserve">Конкуренція між стратегічним альянсом та </w:t>
      </w:r>
      <w:r>
        <w:rPr>
          <w:lang w:val="uk-UA"/>
        </w:rPr>
        <w:t>компанією</w:t>
      </w:r>
      <w:r w:rsidRPr="004C3996">
        <w:rPr>
          <w:lang w:val="uk-UA"/>
        </w:rPr>
        <w:t xml:space="preserve">, що не входить до </w:t>
      </w:r>
      <w:r w:rsidR="00A0312B">
        <w:rPr>
          <w:lang w:val="uk-UA"/>
        </w:rPr>
        <w:t xml:space="preserve">його </w:t>
      </w:r>
      <w:r w:rsidRPr="004C3996">
        <w:rPr>
          <w:lang w:val="uk-UA"/>
        </w:rPr>
        <w:t xml:space="preserve">складу, </w:t>
      </w:r>
      <w:r w:rsidR="00815EEC">
        <w:rPr>
          <w:lang w:val="uk-UA"/>
        </w:rPr>
        <w:t>под</w:t>
      </w:r>
      <w:r>
        <w:rPr>
          <w:lang w:val="uk-UA"/>
        </w:rPr>
        <w:t>і</w:t>
      </w:r>
      <w:r w:rsidR="00815EEC">
        <w:rPr>
          <w:lang w:val="uk-UA"/>
        </w:rPr>
        <w:t>б</w:t>
      </w:r>
      <w:r>
        <w:rPr>
          <w:lang w:val="uk-UA"/>
        </w:rPr>
        <w:t xml:space="preserve">на до попередньою моделі. Відмінність полягає у тому, що у конкурентну боротьбу вступають не окремі компанії-учасники, а альянс як цілісна одиниця. </w:t>
      </w:r>
      <w:r w:rsidR="00815EEC">
        <w:rPr>
          <w:lang w:val="uk-UA"/>
        </w:rPr>
        <w:t>Реалізація моделі</w:t>
      </w:r>
      <w:r w:rsidRPr="004C3996">
        <w:rPr>
          <w:lang w:val="uk-UA"/>
        </w:rPr>
        <w:t xml:space="preserve"> можлива у випадку формування широкого </w:t>
      </w:r>
      <w:r w:rsidR="00EF39E2">
        <w:rPr>
          <w:lang w:val="uk-UA"/>
        </w:rPr>
        <w:t xml:space="preserve">(багатостороннього) </w:t>
      </w:r>
      <w:r w:rsidRPr="004C3996">
        <w:rPr>
          <w:lang w:val="uk-UA"/>
        </w:rPr>
        <w:t>альянсу між компаніями чи адитивного альянсу, що передбачає розробку, спільне виробництво та реалізацію одного продукту.</w:t>
      </w:r>
    </w:p>
    <w:p w:rsidR="007E37AC" w:rsidRDefault="007E37AC" w:rsidP="007E37AC">
      <w:pPr>
        <w:ind w:firstLine="720"/>
        <w:jc w:val="both"/>
        <w:rPr>
          <w:lang w:val="uk-UA"/>
        </w:rPr>
      </w:pPr>
      <w:r w:rsidRPr="004C3996">
        <w:rPr>
          <w:lang w:val="uk-UA"/>
        </w:rPr>
        <w:t>Конкуренція між стратегі</w:t>
      </w:r>
      <w:r>
        <w:rPr>
          <w:lang w:val="uk-UA"/>
        </w:rPr>
        <w:t>чними альянсами</w:t>
      </w:r>
      <w:r w:rsidRPr="004C3996">
        <w:rPr>
          <w:lang w:val="uk-UA"/>
        </w:rPr>
        <w:t xml:space="preserve"> </w:t>
      </w:r>
      <w:r w:rsidR="009A5A2C">
        <w:rPr>
          <w:lang w:val="uk-UA"/>
        </w:rPr>
        <w:t>(</w:t>
      </w:r>
      <w:r w:rsidR="006D76B1">
        <w:rPr>
          <w:lang w:val="uk-UA"/>
        </w:rPr>
        <w:t>мережами альянсів</w:t>
      </w:r>
      <w:r w:rsidR="009A5A2C">
        <w:rPr>
          <w:lang w:val="uk-UA"/>
        </w:rPr>
        <w:t>)</w:t>
      </w:r>
      <w:r w:rsidR="006D76B1">
        <w:rPr>
          <w:lang w:val="uk-UA"/>
        </w:rPr>
        <w:t xml:space="preserve"> </w:t>
      </w:r>
      <w:r w:rsidRPr="004C3996">
        <w:rPr>
          <w:lang w:val="uk-UA"/>
        </w:rPr>
        <w:t xml:space="preserve">є однією з </w:t>
      </w:r>
      <w:r w:rsidR="0098382F">
        <w:rPr>
          <w:lang w:val="uk-UA"/>
        </w:rPr>
        <w:t>новітніх</w:t>
      </w:r>
      <w:r w:rsidRPr="004C3996">
        <w:rPr>
          <w:lang w:val="uk-UA"/>
        </w:rPr>
        <w:t xml:space="preserve"> моделей конкурентних відносин та </w:t>
      </w:r>
      <w:r w:rsidR="006F06CC">
        <w:rPr>
          <w:lang w:val="uk-UA"/>
        </w:rPr>
        <w:t>притаманна</w:t>
      </w:r>
      <w:r w:rsidRPr="004C3996">
        <w:rPr>
          <w:lang w:val="uk-UA"/>
        </w:rPr>
        <w:t xml:space="preserve"> п</w:t>
      </w:r>
      <w:r w:rsidR="006F06CC">
        <w:rPr>
          <w:lang w:val="uk-UA"/>
        </w:rPr>
        <w:t>ереважно</w:t>
      </w:r>
      <w:r w:rsidRPr="004C3996">
        <w:rPr>
          <w:lang w:val="uk-UA"/>
        </w:rPr>
        <w:t xml:space="preserve"> альянс</w:t>
      </w:r>
      <w:r w:rsidR="006F06CC">
        <w:rPr>
          <w:lang w:val="uk-UA"/>
        </w:rPr>
        <w:t>ам</w:t>
      </w:r>
      <w:r>
        <w:rPr>
          <w:lang w:val="uk-UA"/>
        </w:rPr>
        <w:t xml:space="preserve"> невиробничої сфери </w:t>
      </w:r>
      <w:r w:rsidR="001C655E">
        <w:rPr>
          <w:lang w:val="uk-UA"/>
        </w:rPr>
        <w:t>(</w:t>
      </w:r>
      <w:r w:rsidRPr="004C3996">
        <w:rPr>
          <w:lang w:val="uk-UA"/>
        </w:rPr>
        <w:t>авіаперевезе</w:t>
      </w:r>
      <w:r>
        <w:rPr>
          <w:lang w:val="uk-UA"/>
        </w:rPr>
        <w:t>нь, туристичної індустрії</w:t>
      </w:r>
      <w:r w:rsidR="000A4E3C">
        <w:rPr>
          <w:lang w:val="uk-UA"/>
        </w:rPr>
        <w:t xml:space="preserve">, оскільки компанії вичерпали </w:t>
      </w:r>
      <w:r w:rsidR="0028166E">
        <w:rPr>
          <w:lang w:val="uk-UA"/>
        </w:rPr>
        <w:t>резерв можливостей цінової конку</w:t>
      </w:r>
      <w:r w:rsidR="000A4E3C">
        <w:rPr>
          <w:lang w:val="uk-UA"/>
        </w:rPr>
        <w:t>ренції</w:t>
      </w:r>
      <w:r w:rsidR="001C655E">
        <w:rPr>
          <w:lang w:val="uk-UA"/>
        </w:rPr>
        <w:t>), а також</w:t>
      </w:r>
      <w:r>
        <w:rPr>
          <w:lang w:val="uk-UA"/>
        </w:rPr>
        <w:t xml:space="preserve"> інноваційної </w:t>
      </w:r>
      <w:r>
        <w:rPr>
          <w:lang w:val="uk-UA"/>
        </w:rPr>
        <w:lastRenderedPageBreak/>
        <w:t>галузі</w:t>
      </w:r>
      <w:r w:rsidR="001C655E">
        <w:rPr>
          <w:lang w:val="uk-UA"/>
        </w:rPr>
        <w:t xml:space="preserve"> (протистояння технічних стандартів, технологій за ринкову частку – як приклад, стандарти </w:t>
      </w:r>
      <w:r w:rsidR="001C655E">
        <w:rPr>
          <w:lang w:val="en-US"/>
        </w:rPr>
        <w:t>PLC</w:t>
      </w:r>
      <w:r w:rsidR="001C655E">
        <w:rPr>
          <w:lang w:val="uk-UA"/>
        </w:rPr>
        <w:t>-технології, боротьба операційних систем)</w:t>
      </w:r>
      <w:r>
        <w:rPr>
          <w:lang w:val="uk-UA"/>
        </w:rPr>
        <w:t>.</w:t>
      </w:r>
      <w:r w:rsidR="00B96796">
        <w:rPr>
          <w:lang w:val="uk-UA"/>
        </w:rPr>
        <w:t xml:space="preserve"> Конкуренція між м</w:t>
      </w:r>
      <w:r w:rsidR="003C10A3">
        <w:rPr>
          <w:lang w:val="uk-UA"/>
        </w:rPr>
        <w:t>ережами альянсів може призводити</w:t>
      </w:r>
      <w:r w:rsidR="00B96796">
        <w:rPr>
          <w:lang w:val="uk-UA"/>
        </w:rPr>
        <w:t xml:space="preserve"> до зміни конкуренції на ринку, оскільки учасниками конкурентних відносин виступають не окремі компанії, а великі структурні одиниці, тобто відбувається перехід від конкурентної моделі ринку до </w:t>
      </w:r>
      <w:proofErr w:type="spellStart"/>
      <w:r w:rsidR="00B96796">
        <w:rPr>
          <w:lang w:val="uk-UA"/>
        </w:rPr>
        <w:t>олігополістичної</w:t>
      </w:r>
      <w:proofErr w:type="spellEnd"/>
      <w:r w:rsidR="00B96796">
        <w:rPr>
          <w:lang w:val="uk-UA"/>
        </w:rPr>
        <w:t>. Але, на думку Б. Гомеса-</w:t>
      </w:r>
      <w:proofErr w:type="spellStart"/>
      <w:r w:rsidR="00B96796">
        <w:rPr>
          <w:lang w:val="uk-UA"/>
        </w:rPr>
        <w:t>Кассереса</w:t>
      </w:r>
      <w:proofErr w:type="spellEnd"/>
      <w:r w:rsidR="00B96796">
        <w:rPr>
          <w:lang w:val="uk-UA"/>
        </w:rPr>
        <w:t xml:space="preserve"> </w:t>
      </w:r>
      <w:r w:rsidR="00B96796">
        <w:rPr>
          <w:lang w:val="en-US"/>
        </w:rPr>
        <w:t>[</w:t>
      </w:r>
      <w:r w:rsidR="00A44CE0" w:rsidRPr="00021C83">
        <w:rPr>
          <w:lang w:val="uk-UA"/>
        </w:rPr>
        <w:t>7</w:t>
      </w:r>
      <w:r w:rsidR="00B96796">
        <w:rPr>
          <w:lang w:val="en-US"/>
        </w:rPr>
        <w:t>]</w:t>
      </w:r>
      <w:r w:rsidR="00B96796">
        <w:rPr>
          <w:lang w:val="uk-UA"/>
        </w:rPr>
        <w:t xml:space="preserve">, спотворення чи нівелювання конкуренції не відбувається. </w:t>
      </w:r>
      <w:r w:rsidR="00314F6D">
        <w:rPr>
          <w:lang w:val="uk-UA"/>
        </w:rPr>
        <w:t xml:space="preserve">Основними чинниками </w:t>
      </w:r>
      <w:r w:rsidR="003C10A3">
        <w:rPr>
          <w:lang w:val="uk-UA"/>
        </w:rPr>
        <w:t xml:space="preserve">цього </w:t>
      </w:r>
      <w:r w:rsidR="00314F6D">
        <w:rPr>
          <w:lang w:val="uk-UA"/>
        </w:rPr>
        <w:t xml:space="preserve">дослідник </w:t>
      </w:r>
      <w:r w:rsidR="003C10A3">
        <w:rPr>
          <w:lang w:val="en-US"/>
        </w:rPr>
        <w:t>[</w:t>
      </w:r>
      <w:r w:rsidR="003C10A3" w:rsidRPr="00021C83">
        <w:rPr>
          <w:lang w:val="uk-UA"/>
        </w:rPr>
        <w:t>7</w:t>
      </w:r>
      <w:r w:rsidR="003C10A3">
        <w:rPr>
          <w:lang w:val="en-US"/>
        </w:rPr>
        <w:t>]</w:t>
      </w:r>
      <w:r w:rsidR="003C10A3">
        <w:rPr>
          <w:lang w:val="uk-UA"/>
        </w:rPr>
        <w:t xml:space="preserve"> </w:t>
      </w:r>
      <w:r w:rsidR="00314F6D">
        <w:rPr>
          <w:lang w:val="uk-UA"/>
        </w:rPr>
        <w:t>виокремив: функціонування дост</w:t>
      </w:r>
      <w:r w:rsidR="00C22E2C">
        <w:rPr>
          <w:lang w:val="uk-UA"/>
        </w:rPr>
        <w:t>атньої кількості мереж альянсів;</w:t>
      </w:r>
      <w:r w:rsidR="00314F6D">
        <w:rPr>
          <w:lang w:val="uk-UA"/>
        </w:rPr>
        <w:t xml:space="preserve"> загострення конкуренції між ними</w:t>
      </w:r>
      <w:r w:rsidR="00586DF0">
        <w:rPr>
          <w:lang w:val="uk-UA"/>
        </w:rPr>
        <w:t>, що нерідко стає дуже жорсткою</w:t>
      </w:r>
      <w:r w:rsidR="00C22E2C">
        <w:rPr>
          <w:lang w:val="uk-UA"/>
        </w:rPr>
        <w:t>; різний ступінь зв’язків між учасниками (мережа може поєднувати багатостороннє і двостороннє партнерство, тобто компанії частково зберігають свободу дії)</w:t>
      </w:r>
      <w:r w:rsidR="00586DF0">
        <w:rPr>
          <w:lang w:val="uk-UA"/>
        </w:rPr>
        <w:t>.</w:t>
      </w:r>
    </w:p>
    <w:p w:rsidR="005A27F7" w:rsidRDefault="005A27F7" w:rsidP="007E37AC">
      <w:pPr>
        <w:ind w:firstLine="720"/>
        <w:jc w:val="both"/>
        <w:rPr>
          <w:lang w:val="uk-UA"/>
        </w:rPr>
      </w:pPr>
      <w:r>
        <w:rPr>
          <w:lang w:val="uk-UA"/>
        </w:rPr>
        <w:t>Отже, у схемі сучасної ринкової конкуренції (рис. 1) з’являється новий суб’єкт – стратегічний альянс</w:t>
      </w:r>
      <w:r w:rsidR="00B423B0">
        <w:rPr>
          <w:lang w:val="uk-UA"/>
        </w:rPr>
        <w:t xml:space="preserve"> як</w:t>
      </w:r>
      <w:r>
        <w:rPr>
          <w:lang w:val="uk-UA"/>
        </w:rPr>
        <w:t xml:space="preserve"> окрем</w:t>
      </w:r>
      <w:r w:rsidR="00B423B0">
        <w:rPr>
          <w:lang w:val="uk-UA"/>
        </w:rPr>
        <w:t>а</w:t>
      </w:r>
      <w:r>
        <w:rPr>
          <w:lang w:val="uk-UA"/>
        </w:rPr>
        <w:t xml:space="preserve"> конкуруюч</w:t>
      </w:r>
      <w:r w:rsidR="00B423B0">
        <w:rPr>
          <w:lang w:val="uk-UA"/>
        </w:rPr>
        <w:t>а</w:t>
      </w:r>
      <w:r>
        <w:rPr>
          <w:lang w:val="uk-UA"/>
        </w:rPr>
        <w:t xml:space="preserve"> </w:t>
      </w:r>
      <w:r w:rsidR="00B423B0">
        <w:rPr>
          <w:lang w:val="uk-UA"/>
        </w:rPr>
        <w:t>одиниця</w:t>
      </w:r>
      <w:r>
        <w:rPr>
          <w:lang w:val="uk-UA"/>
        </w:rPr>
        <w:t>.</w:t>
      </w:r>
      <w:r w:rsidR="00F46108">
        <w:rPr>
          <w:lang w:val="uk-UA"/>
        </w:rPr>
        <w:t xml:space="preserve"> Разом з тим</w:t>
      </w:r>
      <w:r w:rsidR="002813F7">
        <w:rPr>
          <w:lang w:val="uk-UA"/>
        </w:rPr>
        <w:t>,</w:t>
      </w:r>
      <w:r>
        <w:rPr>
          <w:lang w:val="uk-UA"/>
        </w:rPr>
        <w:t xml:space="preserve"> учасники альянсу </w:t>
      </w:r>
      <w:r w:rsidR="00D174F2">
        <w:rPr>
          <w:lang w:val="uk-UA"/>
        </w:rPr>
        <w:t xml:space="preserve">також </w:t>
      </w:r>
      <w:r>
        <w:rPr>
          <w:lang w:val="uk-UA"/>
        </w:rPr>
        <w:t xml:space="preserve">можуть </w:t>
      </w:r>
      <w:r w:rsidR="007779BF">
        <w:rPr>
          <w:lang w:val="uk-UA"/>
        </w:rPr>
        <w:t>діяти як</w:t>
      </w:r>
      <w:r>
        <w:rPr>
          <w:lang w:val="uk-UA"/>
        </w:rPr>
        <w:t xml:space="preserve"> окрем</w:t>
      </w:r>
      <w:r w:rsidR="007779BF">
        <w:rPr>
          <w:lang w:val="uk-UA"/>
        </w:rPr>
        <w:t>і</w:t>
      </w:r>
      <w:r>
        <w:rPr>
          <w:lang w:val="uk-UA"/>
        </w:rPr>
        <w:t xml:space="preserve"> конкуруюч</w:t>
      </w:r>
      <w:r w:rsidR="007779BF">
        <w:rPr>
          <w:lang w:val="uk-UA"/>
        </w:rPr>
        <w:t>і</w:t>
      </w:r>
      <w:r>
        <w:rPr>
          <w:lang w:val="uk-UA"/>
        </w:rPr>
        <w:t xml:space="preserve"> одиниц</w:t>
      </w:r>
      <w:r w:rsidR="007779BF">
        <w:rPr>
          <w:lang w:val="uk-UA"/>
        </w:rPr>
        <w:t>і,</w:t>
      </w:r>
      <w:r>
        <w:rPr>
          <w:lang w:val="uk-UA"/>
        </w:rPr>
        <w:t xml:space="preserve"> </w:t>
      </w:r>
      <w:r w:rsidR="00D174F2">
        <w:rPr>
          <w:lang w:val="uk-UA"/>
        </w:rPr>
        <w:t xml:space="preserve">одночасно </w:t>
      </w:r>
      <w:r>
        <w:rPr>
          <w:lang w:val="uk-UA"/>
        </w:rPr>
        <w:t xml:space="preserve">як по відношенню </w:t>
      </w:r>
      <w:r w:rsidR="00F46108">
        <w:rPr>
          <w:lang w:val="uk-UA"/>
        </w:rPr>
        <w:t xml:space="preserve">до </w:t>
      </w:r>
      <w:r>
        <w:rPr>
          <w:lang w:val="uk-UA"/>
        </w:rPr>
        <w:t xml:space="preserve">окремих компаній, так і </w:t>
      </w:r>
      <w:r w:rsidR="00F46108">
        <w:rPr>
          <w:lang w:val="uk-UA"/>
        </w:rPr>
        <w:t xml:space="preserve">до </w:t>
      </w:r>
      <w:r>
        <w:rPr>
          <w:lang w:val="uk-UA"/>
        </w:rPr>
        <w:t>компаній-партнерів.</w:t>
      </w:r>
      <w:r w:rsidR="00471FA6">
        <w:rPr>
          <w:lang w:val="uk-UA"/>
        </w:rPr>
        <w:t xml:space="preserve"> У більшості випадків партнери вступають у конкурентну боротьбу за напрями, співробітництво за якими не здійснюється.</w:t>
      </w:r>
    </w:p>
    <w:p w:rsidR="005A27F7" w:rsidRDefault="005A27F7" w:rsidP="005A27F7">
      <w:pPr>
        <w:ind w:firstLine="0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C757CAF" wp14:editId="523D173F">
                <wp:extent cx="6118860" cy="1866900"/>
                <wp:effectExtent l="1905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04002" y="45783"/>
                            <a:ext cx="1241478" cy="3656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Pr="00FE440F" w:rsidRDefault="005A27F7" w:rsidP="005A27F7">
                              <w:pPr>
                                <w:ind w:hanging="142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 xml:space="preserve">Учасник </w:t>
                              </w:r>
                              <w:r w:rsidRPr="00FE440F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732" y="250452"/>
                            <a:ext cx="799214" cy="457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Pr="00FE440F" w:rsidRDefault="005A27F7" w:rsidP="005A27F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Окрема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401826" y="807720"/>
                            <a:ext cx="28501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77640" y="807720"/>
                            <a:ext cx="1444920" cy="5857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/>
                                <w:ind w:hanging="142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Стратегічний альянс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262577" y="1373331"/>
                            <a:ext cx="1241425" cy="365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 w:line="360" w:lineRule="auto"/>
                                <w:ind w:hanging="144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Учасник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851060" y="1383831"/>
                            <a:ext cx="1241425" cy="365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 w:line="360" w:lineRule="auto"/>
                                <w:ind w:hanging="144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Учасник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Равнобедренный треугольник 10"/>
                        <wps:cNvSpPr/>
                        <wps:spPr>
                          <a:xfrm>
                            <a:off x="3832860" y="176144"/>
                            <a:ext cx="1661160" cy="1309756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5095" y="817724"/>
                            <a:ext cx="1444921" cy="5846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Pr="00CB342A" w:rsidRDefault="005A27F7" w:rsidP="005A27F7">
                              <w:pPr>
                                <w:pStyle w:val="a5"/>
                                <w:spacing w:before="0" w:beforeAutospacing="0" w:after="0" w:afterAutospacing="0"/>
                                <w:ind w:hanging="144"/>
                                <w:jc w:val="center"/>
                              </w:pPr>
                              <w:r w:rsidRPr="00CB342A">
                                <w:rPr>
                                  <w:rFonts w:eastAsia="Calibri"/>
                                  <w:lang w:val="uk-UA"/>
                                </w:rPr>
                                <w:t>Стратегічний альянс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2360" y="88560"/>
                            <a:ext cx="1241425" cy="365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 w:line="360" w:lineRule="auto"/>
                                <w:ind w:hanging="144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Учасник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2360" y="1418461"/>
                            <a:ext cx="1241425" cy="365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 w:line="360" w:lineRule="auto"/>
                                <w:ind w:hanging="144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Учасник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38240" y="1418461"/>
                            <a:ext cx="1241425" cy="365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 w:line="360" w:lineRule="auto"/>
                                <w:ind w:hanging="144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Учасник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Равнобедренный треугольник 17"/>
                        <wps:cNvSpPr/>
                        <wps:spPr>
                          <a:xfrm>
                            <a:off x="180000" y="180000"/>
                            <a:ext cx="1661160" cy="130937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27F7" w:rsidRDefault="005A27F7" w:rsidP="005A27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41160" y="85680"/>
                            <a:ext cx="79883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Окрема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93655" y="492420"/>
                            <a:ext cx="79883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F7" w:rsidRDefault="005A27F7" w:rsidP="005A27F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Окрема компанія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ая со стрелкой 25"/>
                        <wps:cNvCnPr>
                          <a:endCxn id="20" idx="2"/>
                        </wps:cNvCnPr>
                        <wps:spPr>
                          <a:xfrm flipH="1">
                            <a:off x="12360" y="453685"/>
                            <a:ext cx="391500" cy="1147339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504002" y="1562100"/>
                            <a:ext cx="347058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3627120" y="250452"/>
                            <a:ext cx="876882" cy="1151885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1010769" y="1730115"/>
                            <a:ext cx="448059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>
                          <a:stCxn id="19" idx="6"/>
                        </wps:cNvCnPr>
                        <wps:spPr>
                          <a:xfrm>
                            <a:off x="1253785" y="271123"/>
                            <a:ext cx="841715" cy="1147338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>
                          <a:stCxn id="19" idx="7"/>
                        </wps:cNvCnPr>
                        <wps:spPr>
                          <a:xfrm>
                            <a:off x="1071983" y="142031"/>
                            <a:ext cx="769177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>
                          <a:stCxn id="22" idx="3"/>
                          <a:endCxn id="6" idx="1"/>
                        </wps:cNvCnPr>
                        <wps:spPr>
                          <a:xfrm>
                            <a:off x="2639990" y="314280"/>
                            <a:ext cx="446742" cy="164961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 flipV="1">
                            <a:off x="2225040" y="560318"/>
                            <a:ext cx="172823" cy="92905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2506980" y="708030"/>
                            <a:ext cx="755597" cy="78134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 flipH="1">
                            <a:off x="2639990" y="142031"/>
                            <a:ext cx="1916770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579665" y="1601024"/>
                            <a:ext cx="682912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>
                          <a:endCxn id="23" idx="2"/>
                        </wps:cNvCnPr>
                        <wps:spPr>
                          <a:xfrm flipV="1">
                            <a:off x="5692140" y="949620"/>
                            <a:ext cx="930" cy="443827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>
                          <a:stCxn id="4" idx="6"/>
                        </wps:cNvCnPr>
                        <wps:spPr>
                          <a:xfrm>
                            <a:off x="5745480" y="228632"/>
                            <a:ext cx="190500" cy="263788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3885946" y="542880"/>
                            <a:ext cx="548894" cy="0"/>
                          </a:xfrm>
                          <a:prstGeom prst="straightConnector1">
                            <a:avLst/>
                          </a:prstGeom>
                          <a:ln w="38100">
                            <a:prstDash val="sysDash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81.8pt;height:147pt;mso-position-horizontal-relative:char;mso-position-vertical-relative:line" coordsize="6118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88;height:18669;visibility:visible;mso-wrap-style:square">
                  <v:fill o:detectmouseclick="t"/>
                  <v:path o:connecttype="none"/>
                </v:shape>
                <v:oval id="Oval 7" o:spid="_x0000_s1028" style="position:absolute;left:45040;top:457;width:12414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5A27F7" w:rsidRPr="00FE440F" w:rsidRDefault="005A27F7" w:rsidP="005A27F7">
                        <w:pPr>
                          <w:ind w:hanging="142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Учасник </w:t>
                        </w:r>
                        <w:r w:rsidRPr="00FE440F">
                          <w:rPr>
                            <w:sz w:val="24"/>
                            <w:szCs w:val="24"/>
                            <w:lang w:val="uk-UA"/>
                          </w:rPr>
                          <w:t>А</w:t>
                        </w:r>
                      </w:p>
                    </w:txbxContent>
                  </v:textbox>
                </v:oval>
                <v:rect id="Rectangle 9" o:spid="_x0000_s1029" style="position:absolute;left:30867;top:2504;width:799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A27F7" w:rsidRPr="00FE440F" w:rsidRDefault="005A27F7" w:rsidP="005A27F7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Окрема компанія</w:t>
                        </w:r>
                      </w:p>
                    </w:txbxContent>
                  </v:textbox>
                </v:rect>
                <v:line id="Line 11" o:spid="_x0000_s1030" style="position:absolute;visibility:visible;mso-wrap-style:square" from="14018,8077" to="4251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4NKMEAAADaAAAADwAAAGRycy9kb3ducmV2LnhtbERPyWrDMBC9F/IPYgK9lERuC01wogQT&#10;KF0owdnugzVeEmtkJNV2/746FHp8vH29HU0renK+sazgcZ6AIC6sbrhScD69zpYgfEDW2FomBT/k&#10;YbuZ3K0x1XbgA/XHUIkYwj5FBXUIXSqlL2oy6Oe2I45caZ3BEKGrpHY4xHDTyqckeZEGG44NNXa0&#10;q6m4Hb+NgrzDj8/8bf8wuPKr7PPnbHG5ZkrdT8dsBSLQGP7Ff+53rSBujVfiD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3g0owQAAANoAAAAPAAAAAAAAAAAAAAAA&#10;AKECAABkcnMvZG93bnJldi54bWxQSwUGAAAAAAQABAD5AAAAjwMAAAAA&#10;" strokeweight="3pt">
                  <v:stroke dashstyle="1 1" startarrow="block" endarrow="block"/>
                </v:line>
                <v:oval id="Oval 7" o:spid="_x0000_s1031" style="position:absolute;left:39776;top:8077;width:14449;height:5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 stroked="f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/>
                          <w:ind w:hanging="142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Стратегічний альянс</w:t>
                        </w:r>
                      </w:p>
                    </w:txbxContent>
                  </v:textbox>
                </v:oval>
                <v:oval id="Oval 7" o:spid="_x0000_s1032" style="position:absolute;left:32625;top:13733;width:12415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 w:line="360" w:lineRule="auto"/>
                          <w:ind w:hanging="144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Учасник С</w:t>
                        </w:r>
                      </w:p>
                    </w:txbxContent>
                  </v:textbox>
                </v:oval>
                <v:oval id="Oval 7" o:spid="_x0000_s1033" style="position:absolute;left:48510;top:13838;width:12414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 w:line="360" w:lineRule="auto"/>
                          <w:ind w:hanging="144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Учасник В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" o:spid="_x0000_s1034" type="#_x0000_t5" style="position:absolute;left:38328;top:1761;width:16612;height:1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MDsYA&#10;AADbAAAADwAAAGRycy9kb3ducmV2LnhtbESPT2vCQBDF74V+h2WE3upGqX+IrlIsQqFetPXgbcyO&#10;STQ7G7KrSf30nUPB2wzvzXu/mS87V6kbNaH0bGDQT0ARZ96WnBv4+V6/TkGFiGyx8kwGfinAcvH8&#10;NMfU+pa3dNvFXEkIhxQNFDHWqdYhK8hh6PuaWLSTbxxGWZtc2wZbCXeVHibJWDssWRoKrGlVUHbZ&#10;XZ0BfZ1s72H0Ndm0o7F+O7b7j/NhbcxLr3ufgYrUxYf5//rT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5MDsYAAADbAAAADwAAAAAAAAAAAAAAAACYAgAAZHJz&#10;L2Rvd25yZXYueG1sUEsFBgAAAAAEAAQA9QAAAIsDAAAAAA==&#10;" filled="f" strokecolor="black [3213]" strokeweight="1pt"/>
                <v:oval id="Oval 7" o:spid="_x0000_s1035" style="position:absolute;left:3050;top:8177;width:14450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5A27F7" w:rsidRPr="00CB342A" w:rsidRDefault="005A27F7" w:rsidP="005A27F7">
                        <w:pPr>
                          <w:pStyle w:val="a5"/>
                          <w:spacing w:before="0" w:beforeAutospacing="0" w:after="0" w:afterAutospacing="0"/>
                          <w:ind w:hanging="144"/>
                          <w:jc w:val="center"/>
                        </w:pPr>
                        <w:r w:rsidRPr="00CB342A">
                          <w:rPr>
                            <w:rFonts w:eastAsia="Calibri"/>
                            <w:lang w:val="uk-UA"/>
                          </w:rPr>
                          <w:t>Стратегічний альянс</w:t>
                        </w:r>
                      </w:p>
                    </w:txbxContent>
                  </v:textbox>
                </v:oval>
                <v:oval id="Oval 7" o:spid="_x0000_s1036" style="position:absolute;left:123;top:885;width:12414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 w:line="360" w:lineRule="auto"/>
                          <w:ind w:hanging="144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Учасник А</w:t>
                        </w:r>
                      </w:p>
                    </w:txbxContent>
                  </v:textbox>
                </v:oval>
                <v:oval id="Oval 7" o:spid="_x0000_s1037" style="position:absolute;left:123;top:14184;width:12414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 w:line="360" w:lineRule="auto"/>
                          <w:ind w:hanging="144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Учасник С</w:t>
                        </w:r>
                      </w:p>
                    </w:txbxContent>
                  </v:textbox>
                </v:oval>
                <v:oval id="Oval 7" o:spid="_x0000_s1038" style="position:absolute;left:13382;top:14184;width:12414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 w:line="360" w:lineRule="auto"/>
                          <w:ind w:hanging="144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Учасник В</w:t>
                        </w:r>
                      </w:p>
                    </w:txbxContent>
                  </v:textbox>
                </v:oval>
                <v:shape id="Равнобедренный треугольник 17" o:spid="_x0000_s1039" type="#_x0000_t5" style="position:absolute;left:1800;top:1800;width:16611;height:13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UesIA&#10;AADbAAAADwAAAGRycy9kb3ducmV2LnhtbERPS2vCQBC+F/wPywje6saiRqKrSEUQ6sXXwduYHZNo&#10;djZkV5P217uFQm/z8T1ntmhNKZ5Uu8KygkE/AkGcWl1wpuB4WL9PQDiPrLG0TAq+ycFi3nmbYaJt&#10;wzt67n0mQgi7BBXk3leJlC7NyaDr24o4cFdbG/QB1pnUNTYh3JTyI4rG0mDBoSHHij5zSu/7h1Eg&#10;H/Hux42+4m0zGsvhpTmtbue1Ur1uu5yC8NT6f/Gfe6PD/Bh+fw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9R6wgAAANsAAAAPAAAAAAAAAAAAAAAAAJgCAABkcnMvZG93&#10;bnJldi54bWxQSwUGAAAAAAQABAD1AAAAhwMAAAAA&#10;" filled="f" strokecolor="black [3213]" strokeweight="1pt">
                  <v:textbox>
                    <w:txbxContent>
                      <w:p w:rsidR="005A27F7" w:rsidRDefault="005A27F7" w:rsidP="005A27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9" o:spid="_x0000_s1040" style="position:absolute;left:18411;top:856;width:79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Окрема компанія</w:t>
                        </w:r>
                      </w:p>
                    </w:txbxContent>
                  </v:textbox>
                </v:rect>
                <v:rect id="Rectangle 9" o:spid="_x0000_s1041" style="position:absolute;left:52936;top:4924;width:79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A27F7" w:rsidRDefault="005A27F7" w:rsidP="005A27F7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Окрема компанія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42" type="#_x0000_t32" style="position:absolute;left:123;top:4536;width:3915;height:114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iY8MAAADbAAAADwAAAGRycy9kb3ducmV2LnhtbESPQWvCQBSE70L/w/IK3symYjWkrmIr&#10;0l5NpPT4yD6T0OzbsLtN4r/vFgoeh5n5htnuJ9OJgZxvLSt4SlIQxJXVLdcKLuVpkYHwAVljZ5kU&#10;3MjDfvcw22Ku7chnGopQiwhhn6OCJoQ+l9JXDRn0ie2Jo3e1zmCI0tVSOxwj3HRymaZrabDluNBg&#10;T28NVd/Fj1Hwvumn8nh75U+3Ome2vRZfeCiUmj9OhxcQgaZwD/+3P7SC5TP8fY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74mPDAAAA2wAAAA8AAAAAAAAAAAAA&#10;AAAAoQIAAGRycy9kb3ducmV2LnhtbFBLBQYAAAAABAAEAPkAAACRAwAAAAA=&#10;" strokecolor="black [3040]">
                  <v:stroke startarrow="block" endarrow="block"/>
                </v:shape>
                <v:shape id="Прямая со стрелкой 26" o:spid="_x0000_s1043" type="#_x0000_t32" style="position:absolute;left:45040;top:15621;width:3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6f8QAAADbAAAADwAAAGRycy9kb3ducmV2LnhtbESPQWsCMRSE70L/Q3iF3jRbKaKrUcS2&#10;IBVKXRWvj81zs7h5WZJUt/31piD0OMzMN8xs0dlGXMiH2rGC50EGgrh0uuZKwX733h+DCBFZY+OY&#10;FPxQgMX8oTfDXLsrb+lSxEokCIccFZgY21zKUBqyGAauJU7eyXmLMUlfSe3xmuC2kcMsG0mLNacF&#10;gy2tDJXn4tsq+Fi/Hn6Xny9f5jgpOJQrP6neNko9PXbLKYhIXfwP39trrWA4gr8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Xp/xAAAANsAAAAPAAAAAAAAAAAA&#10;AAAAAKECAABkcnMvZG93bnJldi54bWxQSwUGAAAAAAQABAD5AAAAkgMAAAAA&#10;" strokecolor="black [3040]">
                  <v:stroke startarrow="block" endarrow="block"/>
                </v:shape>
                <v:shape id="Прямая со стрелкой 27" o:spid="_x0000_s1044" type="#_x0000_t32" style="position:absolute;left:36271;top:2504;width:8769;height:11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Zj8MAAADbAAAADwAAAGRycy9kb3ducmV2LnhtbESPS2vDMBCE74H8B7GB3hK5pjTBjRyS&#10;lNJc45TS42KtH9RaGUn1499HhUKPw8x8w+wPk+nEQM63lhU8bhIQxKXVLdcKPm5v6x0IH5A1dpZJ&#10;wUweDvlyscdM25GvNBShFhHCPkMFTQh9JqUvGzLoN7Ynjl5lncEQpauldjhGuOlkmiTP0mDLcaHB&#10;ns4Nld/Fj1Hwvu2n2+t84k/3dN3Ztiq+8Fgo9bCaji8gAk3hP/zXvmgF6RZ+v8Qf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l2Y/DAAAA2wAAAA8AAAAAAAAAAAAA&#10;AAAAoQIAAGRycy9kb3ducmV2LnhtbFBLBQYAAAAABAAEAPkAAACRAwAAAAA=&#10;" strokecolor="black [3040]">
                  <v:stroke startarrow="block" endarrow="block"/>
                </v:shape>
                <v:shape id="Прямая со стрелкой 29" o:spid="_x0000_s1045" type="#_x0000_t32" style="position:absolute;left:10107;top:17301;width:44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uDcUAAADbAAAADwAAAGRycy9kb3ducmV2LnhtbESPQWsCMRSE7wX/Q3iCt5qtlNJdjSJq&#10;QSoUuyq9Pjavm6WblyWJuu2vN4VCj8PMfMPMFr1txYV8aBwreBhnIIgrpxuuFRwPL/fPIEJE1tg6&#10;JgXfFGAxH9zNsNDuyu90KWMtEoRDgQpMjF0hZagMWQxj1xEn79N5izFJX0vt8ZrgtpWTLHuSFhtO&#10;CwY7WhmqvsqzVfC6XZ9+lm+Pe/ORlxyqlc/rzU6p0bBfTkFE6uN/+K+91QomOfx+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ruDcUAAADbAAAADwAAAAAAAAAA&#10;AAAAAAChAgAAZHJzL2Rvd25yZXYueG1sUEsFBgAAAAAEAAQA+QAAAJMDAAAAAA==&#10;" strokecolor="black [3040]">
                  <v:stroke startarrow="block" endarrow="block"/>
                </v:shape>
                <v:shape id="Прямая со стрелкой 30" o:spid="_x0000_s1046" type="#_x0000_t32" style="position:absolute;left:12537;top:2711;width:8418;height:11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RTcIAAADbAAAADwAAAGRycy9kb3ducmV2LnhtbERPTWsCMRC9C/6HMII3zdpK0dUoYitI&#10;C6VuW3odNuNmcTNZkqjb/vrmIHh8vO/lurONuJAPtWMFk3EGgrh0uuZKwdfnbjQDESKyxsYxKfil&#10;AOtVv7fEXLsrH+hSxEqkEA45KjAxtrmUoTRkMYxdS5y4o/MWY4K+ktrjNYXbRj5k2ZO0WHNqMNjS&#10;1lB5Ks5Wwev++ftv8z79MD/zgkO59fPq5U2p4aDbLEBE6uJdfHPvtYLHtD5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nRTcIAAADbAAAADwAAAAAAAAAAAAAA&#10;AAChAgAAZHJzL2Rvd25yZXYueG1sUEsFBgAAAAAEAAQA+QAAAJADAAAAAA==&#10;" strokecolor="black [3040]">
                  <v:stroke startarrow="block" endarrow="block"/>
                </v:shape>
                <v:shape id="Прямая со стрелкой 31" o:spid="_x0000_s1047" type="#_x0000_t32" style="position:absolute;left:10719;top:1420;width:7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My8UAAADbAAAADwAAAGRycy9kb3ducmV2LnhtbESPQWsCMRSE74X+h/AK3jSrUiurUaqg&#10;leKlqx68PTevm8XNy7KJuvbXNwWhx2FmvmGm89ZW4kqNLx0r6PcSEMS50yUXCva7VXcMwgdkjZVj&#10;UnAnD/PZ89MUU+1u/EXXLBQiQtinqMCEUKdS+tyQRd9zNXH0vl1jMUTZFFI3eItwW8lBkoykxZLj&#10;gsGalobyc3axCrbrw9uIfsYfR3vK2tPn3rza80Kpzkv7PgERqA3/4Ud7oxUM+/D3Jf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fMy8UAAADbAAAADwAAAAAAAAAA&#10;AAAAAAChAgAAZHJzL2Rvd25yZXYueG1sUEsFBgAAAAAEAAQA+QAAAJMDAAAAAA==&#10;" strokecolor="black [3040]">
                  <v:stroke dashstyle="dash" startarrow="block" endarrow="block"/>
                </v:shape>
                <v:shape id="Прямая со стрелкой 32" o:spid="_x0000_s1048" type="#_x0000_t32" style="position:absolute;left:26399;top:3142;width:4468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SvMUAAADbAAAADwAAAGRycy9kb3ducmV2LnhtbESPQWsCMRSE70L/Q3iF3jRbS1VWo7SC&#10;rYgXVz14e25eN4ubl2WT6tpf3wiCx2FmvmEms9ZW4kyNLx0reO0lIIhzp0suFOy2i+4IhA/IGivH&#10;pOBKHmbTp84EU+0uvKFzFgoRIexTVGBCqFMpfW7Iou+5mjh6P66xGKJsCqkbvES4rWQ/SQbSYslx&#10;wWBNc0P5Kfu1CtZf++GA/kbfB3vM2uNqZ97t6VOpl+f2YwwiUBse4Xt7qRW89eH2Jf4A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VSvMUAAADbAAAADwAAAAAAAAAA&#10;AAAAAAChAgAAZHJzL2Rvd25yZXYueG1sUEsFBgAAAAAEAAQA+QAAAJMDAAAAAA==&#10;" strokecolor="black [3040]">
                  <v:stroke dashstyle="dash" startarrow="block" endarrow="block"/>
                </v:shape>
                <v:shape id="Прямая со стрелкой 33" o:spid="_x0000_s1049" type="#_x0000_t32" style="position:absolute;left:22250;top:5603;width:1728;height:92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pMYAAADbAAAADwAAAGRycy9kb3ducmV2LnhtbESPT2vCQBTE74V+h+UVvBTdWIlodBWx&#10;FCrtpf4h10f2mQR334bsGtN+erdQ6HGYmd8wy3Vvjeio9bVjBeNRAoK4cLrmUsHx8DacgfABWaNx&#10;TAq+ycN69fiwxEy7G39Rtw+liBD2GSqoQmgyKX1RkUU/cg1x9M6utRiibEupW7xFuDXyJUmm0mLN&#10;caHChrYVFZf91SrYjS9lms+7z9f8pPOZ+Uh/nk2q1OCp3yxABOrDf/iv/a4VTCbw+yX+AL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LCqTGAAAA2wAAAA8AAAAAAAAA&#10;AAAAAAAAoQIAAGRycy9kb3ducmV2LnhtbFBLBQYAAAAABAAEAPkAAACUAwAAAAA=&#10;" strokecolor="black [3040]">
                  <v:stroke dashstyle="dash" startarrow="block" endarrow="block"/>
                </v:shape>
                <v:shape id="Прямая со стрелкой 34" o:spid="_x0000_s1050" type="#_x0000_t32" style="position:absolute;left:25069;top:7080;width:7556;height:7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FsqsYAAADbAAAADwAAAGRycy9kb3ducmV2LnhtbESPQWvCQBSE74X+h+UVvNVN1YqkrqKi&#10;YulBjII9PrKvSTT7NmZXTf31bqHgcZiZb5jhuDGluFDtCssK3toRCOLU6oIzBbvt4nUAwnlkjaVl&#10;UvBLDsaj56chxtpeeUOXxGciQNjFqCD3voqldGlOBl3bVsTB+7G1QR9knUld4zXATSk7UdSXBgsO&#10;CzlWNMspPSZno2CyX87X1ffy/esQTWmVfPZvvD8p1XppJh8gPDX+Ef5vr7SCbg/+voQfIE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bKrGAAAA2wAAAA8AAAAAAAAA&#10;AAAAAAAAoQIAAGRycy9kb3ducmV2LnhtbFBLBQYAAAAABAAEAPkAAACUAwAAAAA=&#10;" strokecolor="black [3040]">
                  <v:stroke dashstyle="dash" startarrow="block" endarrow="block"/>
                </v:shape>
                <v:shape id="Прямая со стрелкой 35" o:spid="_x0000_s1051" type="#_x0000_t32" style="position:absolute;left:26399;top:1420;width:191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JMcYAAADbAAAADwAAAGRycy9kb3ducmV2LnhtbESPQWvCQBSE70L/w/IK3nRTRZE0G7HF&#10;itKDmBbs8ZF9JrHZt2l21dhf7xYKHoeZ+YZJ5p2pxZlaV1lW8DSMQBDnVldcKPj8eBvMQDiPrLG2&#10;TAqu5GCePvQSjLW98I7OmS9EgLCLUUHpfRNL6fKSDLqhbYiDd7CtQR9kW0jd4iXATS1HUTSVBisO&#10;CyU29FpS/p2djILFfrXcNl+ryfsxeqF1tpn+8v5Hqf5jt3gG4anz9/B/e60VjCfw9yX8AJ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tyTHGAAAA2wAAAA8AAAAAAAAA&#10;AAAAAAAAoQIAAGRycy9kb3ducmV2LnhtbFBLBQYAAAAABAAEAPkAAACUAwAAAAA=&#10;" strokecolor="black [3040]">
                  <v:stroke dashstyle="dash" startarrow="block" endarrow="block"/>
                </v:shape>
                <v:shape id="Прямая со стрелкой 36" o:spid="_x0000_s1052" type="#_x0000_t32" style="position:absolute;left:25796;top:16010;width:68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5Uv8YAAADbAAAADwAAAGRycy9kb3ducmV2LnhtbESPT2vCQBTE74LfYXlCb3WjpVFSV9FC&#10;/yBejPbQ2zP7mg1m34bsVlM/vSsUPA4z8xtmtuhsLU7U+sqxgtEwAUFcOF1xqWC/e3ucgvABWWPt&#10;mBT8kYfFvN+bYabdmbd0ykMpIoR9hgpMCE0mpS8MWfRD1xBH78e1FkOUbSl1i+cIt7UcJ0kqLVYc&#10;Fww29GqoOOa/VsHm/WuS0mX68W0PeXdY782zPa6Uehh0yxcQgbpwD/+3P7WCp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eVL/GAAAA2wAAAA8AAAAAAAAA&#10;AAAAAAAAoQIAAGRycy9kb3ducmV2LnhtbFBLBQYAAAAABAAEAPkAAACUAwAAAAA=&#10;" strokecolor="black [3040]">
                  <v:stroke dashstyle="dash" startarrow="block" endarrow="block"/>
                </v:shape>
                <v:shape id="Прямая со стрелкой 37" o:spid="_x0000_s1053" type="#_x0000_t32" style="position:absolute;left:56921;top:9496;width:9;height:4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y3cYAAADbAAAADwAAAGRycy9kb3ducmV2LnhtbESPQWvCQBSE74L/YXmCN91UqZbUVVSs&#10;WDxI00J6fGRfk2j2bcxuNfXXdwsFj8PMfMPMFq2pxIUaV1pW8DCMQBBnVpecK/h4fxk8gXAeWWNl&#10;mRT8kIPFvNuZYaztld/okvhcBAi7GBUU3texlC4ryKAb2po4eF+2MeiDbHKpG7wGuKnkKIom0mDJ&#10;YaHAmtYFZafk2yhYptvNof7cPu6P0Yp2yevkxulZqX6vXT6D8NT6e/i/vdMKxlP4+x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z8t3GAAAA2wAAAA8AAAAAAAAA&#10;AAAAAAAAoQIAAGRycy9kb3ducmV2LnhtbFBLBQYAAAAABAAEAPkAAACUAwAAAAA=&#10;" strokecolor="black [3040]">
                  <v:stroke dashstyle="dash" startarrow="block" endarrow="block"/>
                </v:shape>
                <v:shape id="Прямая со стрелкой 38" o:spid="_x0000_s1054" type="#_x0000_t32" style="position:absolute;left:57454;top:2286;width:1905;height:2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1lVsMAAADbAAAADwAAAGRycy9kb3ducmV2LnhtbERPz2vCMBS+D/wfwhN2m6mOOalNRYXp&#10;GF5W9eDt2TybYvNSmky7/fXLYbDjx/c7W/S2ETfqfO1YwXiUgCAuna65UnDYvz3NQPiArLFxTAq+&#10;ycMiHzxkmGp350+6FaESMYR9igpMCG0qpS8NWfQj1xJH7uI6iyHCrpK6w3sMt42cJMlUWqw5Nhhs&#10;aW2ovBZfVsFuc3yd0s9se7Lnoj9/HMyLva6Uehz2yzmIQH34F/+537WC5zg2fo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NZVbDAAAA2wAAAA8AAAAAAAAAAAAA&#10;AAAAoQIAAGRycy9kb3ducmV2LnhtbFBLBQYAAAAABAAEAPkAAACRAwAAAAA=&#10;" strokecolor="black [3040]">
                  <v:stroke dashstyle="dash" startarrow="block" endarrow="block"/>
                </v:shape>
                <v:shape id="Прямая со стрелкой 39" o:spid="_x0000_s1055" type="#_x0000_t32" style="position:absolute;left:38859;top:5428;width:54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wGXcMAAADbAAAADwAAAGRycy9kb3ducmV2LnhtbESPT4vCMBTE74LfITxhL6Kpf9mtRhFF&#10;0GPVPezt0TzbYvPSbaLWb28EweMwM79h5svGlOJGtSssKxj0IxDEqdUFZwpOx23vG4TzyBpLy6Tg&#10;QQ6Wi3ZrjrG2d07odvCZCBB2MSrIva9iKV2ak0HXtxVx8M62NuiDrDOpa7wHuCnlMIqm0mDBYSHH&#10;itY5pZfD1Sj43Y//NpP0n/bNNtq51TDprqeJUl+dZjUD4anxn/C7vdMKRj/w+hJ+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Bl3DAAAA2wAAAA8AAAAAAAAAAAAA&#10;AAAAoQIAAGRycy9kb3ducmV2LnhtbFBLBQYAAAAABAAEAPkAAACRAwAAAAA=&#10;" strokecolor="black [3040]" strokeweight="3pt">
                  <v:stroke dashstyle="3 1" startarrow="block" endarrow="block"/>
                </v:shape>
                <w10:anchorlock/>
              </v:group>
            </w:pict>
          </mc:Fallback>
        </mc:AlternateContent>
      </w:r>
    </w:p>
    <w:p w:rsidR="005A27F7" w:rsidRPr="005A27F7" w:rsidRDefault="005A27F7" w:rsidP="005A27F7">
      <w:pPr>
        <w:jc w:val="both"/>
        <w:rPr>
          <w:b/>
          <w:lang w:val="uk-UA"/>
        </w:rPr>
      </w:pPr>
      <w:r>
        <w:rPr>
          <w:b/>
          <w:lang w:val="uk-UA"/>
        </w:rPr>
        <w:t>Рис.1. Схема сучасної ринкової конкуренції (розроблено автором)</w:t>
      </w:r>
    </w:p>
    <w:p w:rsidR="00CA0C91" w:rsidRPr="00CA0C91" w:rsidRDefault="00CA0C91" w:rsidP="007E37AC">
      <w:pPr>
        <w:ind w:firstLine="720"/>
        <w:jc w:val="both"/>
        <w:rPr>
          <w:lang w:val="uk-UA"/>
        </w:rPr>
      </w:pPr>
      <w:r>
        <w:rPr>
          <w:lang w:val="uk-UA"/>
        </w:rPr>
        <w:t xml:space="preserve">Як приклад, можна навести міжнародний ринок авіаперевезень. Основна конкурентна боротьба ведеться між трьома стратегічними альянсами: </w:t>
      </w:r>
      <w:r>
        <w:rPr>
          <w:lang w:val="en-US"/>
        </w:rPr>
        <w:t>Star Alliance</w:t>
      </w:r>
      <w:r>
        <w:rPr>
          <w:lang w:val="uk-UA"/>
        </w:rPr>
        <w:t>,</w:t>
      </w:r>
      <w:r>
        <w:rPr>
          <w:lang w:val="en-US"/>
        </w:rPr>
        <w:t xml:space="preserve"> Sky Team </w:t>
      </w:r>
      <w:r>
        <w:rPr>
          <w:lang w:val="uk-UA"/>
        </w:rPr>
        <w:t xml:space="preserve">та </w:t>
      </w:r>
      <w:r>
        <w:rPr>
          <w:lang w:val="en-US"/>
        </w:rPr>
        <w:t>One World</w:t>
      </w:r>
      <w:r w:rsidR="00F4006E">
        <w:rPr>
          <w:lang w:val="uk-UA"/>
        </w:rPr>
        <w:t xml:space="preserve"> </w:t>
      </w:r>
      <w:r w:rsidR="00F4006E">
        <w:rPr>
          <w:lang w:val="en-US"/>
        </w:rPr>
        <w:t>[</w:t>
      </w:r>
      <w:r w:rsidR="00A44CE0" w:rsidRPr="00021C83">
        <w:rPr>
          <w:lang w:val="uk-UA"/>
        </w:rPr>
        <w:t>8</w:t>
      </w:r>
      <w:r w:rsidR="00F4006E" w:rsidRPr="00021C83">
        <w:rPr>
          <w:lang w:val="uk-UA"/>
        </w:rPr>
        <w:t>, с. 12</w:t>
      </w:r>
      <w:r w:rsidR="00F4006E">
        <w:rPr>
          <w:lang w:val="en-US"/>
        </w:rPr>
        <w:t>]</w:t>
      </w:r>
      <w:r>
        <w:rPr>
          <w:lang w:val="uk-UA"/>
        </w:rPr>
        <w:t xml:space="preserve">. </w:t>
      </w:r>
      <w:r w:rsidR="00510DF4">
        <w:rPr>
          <w:lang w:val="uk-UA"/>
        </w:rPr>
        <w:t>С</w:t>
      </w:r>
      <w:r w:rsidR="00E50C47">
        <w:rPr>
          <w:lang w:val="uk-UA"/>
        </w:rPr>
        <w:t>учасні стратегічні альянси авіаперевізників відповідают</w:t>
      </w:r>
      <w:r w:rsidR="00510DF4">
        <w:rPr>
          <w:lang w:val="uk-UA"/>
        </w:rPr>
        <w:t>ь критеріям мереж, у рамках яких</w:t>
      </w:r>
      <w:r w:rsidR="00E50C47">
        <w:rPr>
          <w:lang w:val="uk-UA"/>
        </w:rPr>
        <w:t xml:space="preserve"> функціонують окремі двосторонні та багатосторонні альянси</w:t>
      </w:r>
      <w:r w:rsidR="00C528F3">
        <w:rPr>
          <w:lang w:val="uk-UA"/>
        </w:rPr>
        <w:t xml:space="preserve">, відбуваються злиття та </w:t>
      </w:r>
      <w:r w:rsidR="00C528F3">
        <w:rPr>
          <w:lang w:val="uk-UA"/>
        </w:rPr>
        <w:lastRenderedPageBreak/>
        <w:t>поглинання</w:t>
      </w:r>
      <w:r w:rsidR="00E50C47">
        <w:rPr>
          <w:lang w:val="uk-UA"/>
        </w:rPr>
        <w:t>.</w:t>
      </w:r>
      <w:r w:rsidR="00F4006E">
        <w:rPr>
          <w:lang w:val="uk-UA"/>
        </w:rPr>
        <w:t xml:space="preserve"> </w:t>
      </w:r>
      <w:r w:rsidR="00C528F3">
        <w:rPr>
          <w:lang w:val="uk-UA"/>
        </w:rPr>
        <w:t>П</w:t>
      </w:r>
      <w:r>
        <w:rPr>
          <w:lang w:val="uk-UA"/>
        </w:rPr>
        <w:t xml:space="preserve">еревезення </w:t>
      </w:r>
      <w:r w:rsidR="00C528F3">
        <w:rPr>
          <w:lang w:val="uk-UA"/>
        </w:rPr>
        <w:t xml:space="preserve">також </w:t>
      </w:r>
      <w:r>
        <w:rPr>
          <w:lang w:val="uk-UA"/>
        </w:rPr>
        <w:t xml:space="preserve">здійснюють і компанії, що не є учасниками жодного з альянсів, які конкурують як з альянсами, так і з їх окремими учасниками, і між собою. Компанії-партнери паралельно конкурують і один з одним, використовуючи засоби нецінової конкуренції (якість обслуговування, привітність персоналу тощо). </w:t>
      </w:r>
    </w:p>
    <w:p w:rsidR="005A1953" w:rsidRPr="00B96796" w:rsidRDefault="005A1953" w:rsidP="007E37AC">
      <w:pPr>
        <w:ind w:firstLine="720"/>
        <w:jc w:val="both"/>
        <w:rPr>
          <w:lang w:val="uk-UA"/>
        </w:rPr>
      </w:pPr>
      <w:r>
        <w:rPr>
          <w:lang w:val="uk-UA"/>
        </w:rPr>
        <w:t xml:space="preserve">Зміна співвідношення між обсягом конкуренції та кооперації </w:t>
      </w:r>
      <w:r w:rsidR="0059709D">
        <w:rPr>
          <w:lang w:val="uk-UA"/>
        </w:rPr>
        <w:t xml:space="preserve">на ринку </w:t>
      </w:r>
      <w:r>
        <w:rPr>
          <w:lang w:val="uk-UA"/>
        </w:rPr>
        <w:t xml:space="preserve">призводить </w:t>
      </w:r>
      <w:r w:rsidR="0059709D">
        <w:rPr>
          <w:lang w:val="uk-UA"/>
        </w:rPr>
        <w:t>до зміни його</w:t>
      </w:r>
      <w:r>
        <w:rPr>
          <w:lang w:val="uk-UA"/>
        </w:rPr>
        <w:t xml:space="preserve"> структури, </w:t>
      </w:r>
      <w:r w:rsidR="0059709D">
        <w:rPr>
          <w:lang w:val="uk-UA"/>
        </w:rPr>
        <w:t xml:space="preserve">до </w:t>
      </w:r>
      <w:r>
        <w:rPr>
          <w:lang w:val="uk-UA"/>
        </w:rPr>
        <w:t>її поступов</w:t>
      </w:r>
      <w:r w:rsidR="006220AB">
        <w:rPr>
          <w:lang w:val="uk-UA"/>
        </w:rPr>
        <w:t>ої</w:t>
      </w:r>
      <w:r>
        <w:rPr>
          <w:lang w:val="uk-UA"/>
        </w:rPr>
        <w:t xml:space="preserve"> трансформаці</w:t>
      </w:r>
      <w:r w:rsidR="006220AB">
        <w:rPr>
          <w:lang w:val="uk-UA"/>
        </w:rPr>
        <w:t>ї</w:t>
      </w:r>
      <w:r>
        <w:rPr>
          <w:lang w:val="uk-UA"/>
        </w:rPr>
        <w:t xml:space="preserve"> від досконалої конкуренції до монополії, чи у зворотному напрямку. Але </w:t>
      </w:r>
      <w:r w:rsidR="0059709D">
        <w:rPr>
          <w:lang w:val="uk-UA"/>
        </w:rPr>
        <w:t xml:space="preserve">зміна </w:t>
      </w:r>
      <w:r w:rsidR="00204154">
        <w:rPr>
          <w:lang w:val="uk-UA"/>
        </w:rPr>
        <w:t>характеру конкурентної боротьби на ринку</w:t>
      </w:r>
      <w:r w:rsidR="0059709D">
        <w:rPr>
          <w:lang w:val="uk-UA"/>
        </w:rPr>
        <w:t xml:space="preserve"> при реалізації кооперації у формі стр</w:t>
      </w:r>
      <w:r w:rsidR="009374DD">
        <w:rPr>
          <w:lang w:val="uk-UA"/>
        </w:rPr>
        <w:t>атегічних альянсів не зумовлює викривлення конкуренції</w:t>
      </w:r>
      <w:r w:rsidR="0059709D">
        <w:rPr>
          <w:lang w:val="uk-UA"/>
        </w:rPr>
        <w:t>, так як компанії-учасники альянсу продовжують конкурен</w:t>
      </w:r>
      <w:r w:rsidR="00204154">
        <w:rPr>
          <w:lang w:val="uk-UA"/>
        </w:rPr>
        <w:t xml:space="preserve">цію </w:t>
      </w:r>
      <w:r w:rsidR="0059709D">
        <w:rPr>
          <w:lang w:val="uk-UA"/>
        </w:rPr>
        <w:t>між собою, оскільки поза альянсом діють як самостійні одиниці.</w:t>
      </w:r>
      <w:r w:rsidR="007D4D32">
        <w:rPr>
          <w:lang w:val="uk-UA"/>
        </w:rPr>
        <w:t xml:space="preserve"> Утворення партнерства орієнтованого на проникнення</w:t>
      </w:r>
      <w:r w:rsidR="0032601B">
        <w:rPr>
          <w:lang w:val="uk-UA"/>
        </w:rPr>
        <w:t xml:space="preserve"> компанії на новий ринок</w:t>
      </w:r>
      <w:r w:rsidR="007D4D32">
        <w:rPr>
          <w:lang w:val="uk-UA"/>
        </w:rPr>
        <w:t xml:space="preserve"> зумовлює посилення конкуренції на національному ринку, так як з’являється додатковий конкуруючий суб’єкт</w:t>
      </w:r>
      <w:r w:rsidR="00BB52C0">
        <w:rPr>
          <w:lang w:val="uk-UA"/>
        </w:rPr>
        <w:t>.</w:t>
      </w:r>
    </w:p>
    <w:p w:rsidR="00C4367E" w:rsidRPr="00AF4D8C" w:rsidRDefault="006E0BA0" w:rsidP="006E0BA0">
      <w:pPr>
        <w:ind w:firstLine="720"/>
        <w:jc w:val="both"/>
        <w:rPr>
          <w:lang w:val="uk-UA"/>
        </w:rPr>
      </w:pPr>
      <w:r>
        <w:rPr>
          <w:lang w:val="uk-UA"/>
        </w:rPr>
        <w:t xml:space="preserve">Поряд з конкуренцією на ринках </w:t>
      </w:r>
      <w:r w:rsidR="0032601B">
        <w:rPr>
          <w:lang w:val="uk-UA"/>
        </w:rPr>
        <w:t>ведеться</w:t>
      </w:r>
      <w:r>
        <w:rPr>
          <w:lang w:val="uk-UA"/>
        </w:rPr>
        <w:t xml:space="preserve"> конкурентна боротьба у межах стратегічного альянсу. </w:t>
      </w:r>
      <w:r w:rsidR="00C4367E">
        <w:rPr>
          <w:lang w:val="uk-UA"/>
        </w:rPr>
        <w:t xml:space="preserve">На поєднанні конкуренції та кооперації </w:t>
      </w:r>
      <w:r w:rsidR="00E72014">
        <w:rPr>
          <w:lang w:val="uk-UA"/>
        </w:rPr>
        <w:t xml:space="preserve">у рамках стратегічного альянсу, який є формою реалізації співробітництва, </w:t>
      </w:r>
      <w:r w:rsidR="00C4367E">
        <w:rPr>
          <w:lang w:val="uk-UA"/>
        </w:rPr>
        <w:t xml:space="preserve">наголошує теорія ігор (Р. </w:t>
      </w:r>
      <w:proofErr w:type="spellStart"/>
      <w:r w:rsidR="00C4367E">
        <w:rPr>
          <w:lang w:val="uk-UA"/>
        </w:rPr>
        <w:t>Аксельрод</w:t>
      </w:r>
      <w:proofErr w:type="spellEnd"/>
      <w:r w:rsidR="00C4367E">
        <w:rPr>
          <w:lang w:val="uk-UA"/>
        </w:rPr>
        <w:t xml:space="preserve">, І. До, М. Кей, К. </w:t>
      </w:r>
      <w:proofErr w:type="spellStart"/>
      <w:r w:rsidR="00C4367E">
        <w:rPr>
          <w:lang w:val="uk-UA"/>
        </w:rPr>
        <w:t>Прахалад</w:t>
      </w:r>
      <w:proofErr w:type="spellEnd"/>
      <w:r w:rsidR="00C4367E">
        <w:rPr>
          <w:lang w:val="uk-UA"/>
        </w:rPr>
        <w:t xml:space="preserve">, А. Такер, Г. </w:t>
      </w:r>
      <w:proofErr w:type="spellStart"/>
      <w:r w:rsidR="00C4367E">
        <w:rPr>
          <w:lang w:val="uk-UA"/>
        </w:rPr>
        <w:t>Хемел</w:t>
      </w:r>
      <w:proofErr w:type="spellEnd"/>
      <w:r w:rsidR="00C4367E">
        <w:rPr>
          <w:lang w:val="uk-UA"/>
        </w:rPr>
        <w:t xml:space="preserve">), яка розглядає функціонування стратегічного </w:t>
      </w:r>
      <w:r w:rsidR="00E72014">
        <w:rPr>
          <w:lang w:val="uk-UA"/>
        </w:rPr>
        <w:t>партнерства</w:t>
      </w:r>
      <w:r w:rsidR="00C4367E">
        <w:rPr>
          <w:lang w:val="uk-UA"/>
        </w:rPr>
        <w:t xml:space="preserve"> у динаміці</w:t>
      </w:r>
      <w:r w:rsidR="00E72014">
        <w:rPr>
          <w:lang w:val="uk-UA"/>
        </w:rPr>
        <w:t>,</w:t>
      </w:r>
      <w:r w:rsidR="00C4367E">
        <w:rPr>
          <w:lang w:val="uk-UA"/>
        </w:rPr>
        <w:t xml:space="preserve"> як постійний процес переходу від кооперації до конкуренції.</w:t>
      </w:r>
    </w:p>
    <w:p w:rsidR="00FC4718" w:rsidRDefault="00FC4718" w:rsidP="00FC4718">
      <w:pPr>
        <w:jc w:val="both"/>
        <w:rPr>
          <w:lang w:val="uk-UA"/>
        </w:rPr>
      </w:pPr>
      <w:r w:rsidRPr="00D54FA0">
        <w:rPr>
          <w:lang w:val="uk-UA"/>
        </w:rPr>
        <w:t xml:space="preserve">Г. </w:t>
      </w:r>
      <w:proofErr w:type="spellStart"/>
      <w:r w:rsidRPr="00D54FA0">
        <w:rPr>
          <w:lang w:val="uk-UA"/>
        </w:rPr>
        <w:t>Хемел</w:t>
      </w:r>
      <w:proofErr w:type="spellEnd"/>
      <w:r w:rsidRPr="00D54FA0">
        <w:rPr>
          <w:lang w:val="uk-UA"/>
        </w:rPr>
        <w:t xml:space="preserve">, І. До </w:t>
      </w:r>
      <w:r w:rsidR="00D80340" w:rsidRPr="00D54FA0">
        <w:rPr>
          <w:lang w:val="en-US"/>
        </w:rPr>
        <w:t>(</w:t>
      </w:r>
      <w:r w:rsidR="00D80340" w:rsidRPr="00D54FA0">
        <w:rPr>
          <w:lang w:val="uk-UA"/>
        </w:rPr>
        <w:t>Доз</w:t>
      </w:r>
      <w:r w:rsidR="00D80340" w:rsidRPr="00D54FA0">
        <w:rPr>
          <w:lang w:val="en-US"/>
        </w:rPr>
        <w:t xml:space="preserve">) </w:t>
      </w:r>
      <w:r w:rsidRPr="00D54FA0">
        <w:rPr>
          <w:lang w:val="uk-UA"/>
        </w:rPr>
        <w:t xml:space="preserve">та К. </w:t>
      </w:r>
      <w:proofErr w:type="spellStart"/>
      <w:r w:rsidRPr="00D54FA0">
        <w:rPr>
          <w:lang w:val="uk-UA"/>
        </w:rPr>
        <w:t>Прахалад</w:t>
      </w:r>
      <w:proofErr w:type="spellEnd"/>
      <w:r w:rsidRPr="00D54FA0">
        <w:rPr>
          <w:lang w:val="uk-UA"/>
        </w:rPr>
        <w:t xml:space="preserve"> </w:t>
      </w:r>
      <w:r w:rsidRPr="00D54FA0">
        <w:rPr>
          <w:lang w:val="en-US"/>
        </w:rPr>
        <w:t>[</w:t>
      </w:r>
      <w:r w:rsidR="00F723E1" w:rsidRPr="00D54FA0">
        <w:rPr>
          <w:lang w:val="uk-UA"/>
        </w:rPr>
        <w:t>9</w:t>
      </w:r>
      <w:r w:rsidRPr="00D54FA0">
        <w:rPr>
          <w:lang w:val="en-US"/>
        </w:rPr>
        <w:t>]</w:t>
      </w:r>
      <w:r w:rsidRPr="00D54FA0">
        <w:rPr>
          <w:lang w:val="uk-UA"/>
        </w:rPr>
        <w:t xml:space="preserve"> виокремили правила отримання максимальної вигоди </w:t>
      </w:r>
      <w:r w:rsidR="00876957" w:rsidRPr="00D54FA0">
        <w:rPr>
          <w:lang w:val="uk-UA"/>
        </w:rPr>
        <w:t xml:space="preserve">від функціонування </w:t>
      </w:r>
      <w:r w:rsidRPr="00D54FA0">
        <w:rPr>
          <w:lang w:val="uk-UA"/>
        </w:rPr>
        <w:t xml:space="preserve">стратегічного </w:t>
      </w:r>
      <w:r w:rsidR="00895C99" w:rsidRPr="00D54FA0">
        <w:rPr>
          <w:lang w:val="uk-UA"/>
        </w:rPr>
        <w:t>альянсу</w:t>
      </w:r>
      <w:r w:rsidR="00F07DDC" w:rsidRPr="00D54FA0">
        <w:rPr>
          <w:lang w:val="uk-UA"/>
        </w:rPr>
        <w:t>. Три з яких</w:t>
      </w:r>
      <w:r w:rsidR="00895C99" w:rsidRPr="00D54FA0">
        <w:rPr>
          <w:lang w:val="uk-UA"/>
        </w:rPr>
        <w:t xml:space="preserve"> </w:t>
      </w:r>
      <w:r w:rsidRPr="00D54FA0">
        <w:rPr>
          <w:lang w:val="uk-UA"/>
        </w:rPr>
        <w:t>наголошують на присутності конкурентної складової у процесі взаєм</w:t>
      </w:r>
      <w:r w:rsidR="00C27684" w:rsidRPr="00D54FA0">
        <w:rPr>
          <w:lang w:val="uk-UA"/>
        </w:rPr>
        <w:t>одії партнерів у рамках альянсу</w:t>
      </w:r>
      <w:r w:rsidRPr="00D54FA0">
        <w:rPr>
          <w:lang w:val="uk-UA"/>
        </w:rPr>
        <w:t>:</w:t>
      </w:r>
    </w:p>
    <w:p w:rsidR="00FC4718" w:rsidRDefault="00E31139" w:rsidP="00FC471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співробітництво у межах партнерства </w:t>
      </w:r>
      <w:proofErr w:type="spellStart"/>
      <w:r w:rsidR="00FC4718">
        <w:rPr>
          <w:lang w:val="uk-UA"/>
        </w:rPr>
        <w:t>альянсного</w:t>
      </w:r>
      <w:proofErr w:type="spellEnd"/>
      <w:r w:rsidR="00FC4718">
        <w:rPr>
          <w:lang w:val="uk-UA"/>
        </w:rPr>
        <w:t xml:space="preserve"> </w:t>
      </w:r>
      <w:r>
        <w:rPr>
          <w:lang w:val="uk-UA"/>
        </w:rPr>
        <w:t>типу</w:t>
      </w:r>
      <w:r w:rsidR="00FC4718">
        <w:rPr>
          <w:lang w:val="uk-UA"/>
        </w:rPr>
        <w:t xml:space="preserve"> – інша форма конкуренції;</w:t>
      </w:r>
    </w:p>
    <w:p w:rsidR="00FC4718" w:rsidRDefault="00FC4718" w:rsidP="00FC471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згода</w:t>
      </w:r>
      <w:r w:rsidR="00895C99">
        <w:rPr>
          <w:lang w:val="uk-UA"/>
        </w:rPr>
        <w:t>, злагода</w:t>
      </w:r>
      <w:r>
        <w:rPr>
          <w:lang w:val="uk-UA"/>
        </w:rPr>
        <w:t xml:space="preserve"> та гармонія </w:t>
      </w:r>
      <w:r w:rsidR="00895C99">
        <w:rPr>
          <w:lang w:val="uk-UA"/>
        </w:rPr>
        <w:t xml:space="preserve">у взаємовідносинах між учасниками альянсу </w:t>
      </w:r>
      <w:r>
        <w:rPr>
          <w:lang w:val="uk-UA"/>
        </w:rPr>
        <w:t>– не основні показни</w:t>
      </w:r>
      <w:r w:rsidR="00895C99">
        <w:rPr>
          <w:lang w:val="uk-UA"/>
        </w:rPr>
        <w:t>ки успіху його фу</w:t>
      </w:r>
      <w:r w:rsidR="00D20E55">
        <w:rPr>
          <w:lang w:val="uk-UA"/>
        </w:rPr>
        <w:t>нкціонування (</w:t>
      </w:r>
      <w:r w:rsidR="00895C99">
        <w:rPr>
          <w:lang w:val="uk-UA"/>
        </w:rPr>
        <w:t>конфлікти, які виникають між партнерами</w:t>
      </w:r>
      <w:r w:rsidR="007B73AD">
        <w:rPr>
          <w:lang w:val="uk-UA"/>
        </w:rPr>
        <w:t xml:space="preserve"> під час взаємодії, </w:t>
      </w:r>
      <w:r w:rsidR="00F85A02">
        <w:rPr>
          <w:lang w:val="uk-UA"/>
        </w:rPr>
        <w:t xml:space="preserve">є </w:t>
      </w:r>
      <w:r w:rsidR="007B73AD">
        <w:rPr>
          <w:lang w:val="uk-UA"/>
        </w:rPr>
        <w:t>проявом</w:t>
      </w:r>
      <w:r w:rsidR="00F85A02">
        <w:rPr>
          <w:lang w:val="uk-UA"/>
        </w:rPr>
        <w:t xml:space="preserve"> конкуренції, що</w:t>
      </w:r>
      <w:r w:rsidR="006D23ED">
        <w:rPr>
          <w:lang w:val="uk-UA"/>
        </w:rPr>
        <w:t>,</w:t>
      </w:r>
      <w:r w:rsidR="00F85A02">
        <w:rPr>
          <w:lang w:val="uk-UA"/>
        </w:rPr>
        <w:t xml:space="preserve"> у </w:t>
      </w:r>
      <w:r w:rsidR="00F85A02">
        <w:rPr>
          <w:lang w:val="uk-UA"/>
        </w:rPr>
        <w:lastRenderedPageBreak/>
        <w:t>більшості випадків</w:t>
      </w:r>
      <w:r w:rsidR="006D23ED">
        <w:rPr>
          <w:lang w:val="uk-UA"/>
        </w:rPr>
        <w:t>,</w:t>
      </w:r>
      <w:r w:rsidR="00F85A02">
        <w:rPr>
          <w:lang w:val="uk-UA"/>
        </w:rPr>
        <w:t xml:space="preserve"> розгортається за інформацію</w:t>
      </w:r>
      <w:r w:rsidR="007A48BD">
        <w:rPr>
          <w:lang w:val="uk-UA"/>
        </w:rPr>
        <w:t>, і які</w:t>
      </w:r>
      <w:r w:rsidR="007920B4">
        <w:rPr>
          <w:lang w:val="uk-UA"/>
        </w:rPr>
        <w:t>,</w:t>
      </w:r>
      <w:r w:rsidR="007A48BD">
        <w:rPr>
          <w:lang w:val="uk-UA"/>
        </w:rPr>
        <w:t xml:space="preserve"> у випадку конструктивного вирішення</w:t>
      </w:r>
      <w:r w:rsidR="007920B4">
        <w:rPr>
          <w:lang w:val="uk-UA"/>
        </w:rPr>
        <w:t>,</w:t>
      </w:r>
      <w:r w:rsidR="007A48BD">
        <w:rPr>
          <w:lang w:val="uk-UA"/>
        </w:rPr>
        <w:t xml:space="preserve"> зумовлюють досягнення </w:t>
      </w:r>
      <w:r w:rsidR="00D20E55">
        <w:rPr>
          <w:lang w:val="uk-UA"/>
        </w:rPr>
        <w:t>синергетичних</w:t>
      </w:r>
      <w:r w:rsidR="007A48BD">
        <w:rPr>
          <w:lang w:val="uk-UA"/>
        </w:rPr>
        <w:t xml:space="preserve"> ефектів</w:t>
      </w:r>
      <w:r w:rsidR="00895C99">
        <w:rPr>
          <w:lang w:val="uk-UA"/>
        </w:rPr>
        <w:t>)</w:t>
      </w:r>
      <w:r>
        <w:rPr>
          <w:lang w:val="uk-UA"/>
        </w:rPr>
        <w:t>;</w:t>
      </w:r>
    </w:p>
    <w:p w:rsidR="00FC4718" w:rsidRDefault="006D23ED" w:rsidP="00FC471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будь-</w:t>
      </w:r>
      <w:r w:rsidR="00972F00">
        <w:rPr>
          <w:lang w:val="uk-UA"/>
        </w:rPr>
        <w:t xml:space="preserve">яка кооперація має межі, тому </w:t>
      </w:r>
      <w:r w:rsidR="00FC4718">
        <w:rPr>
          <w:lang w:val="uk-UA"/>
        </w:rPr>
        <w:t xml:space="preserve">партнери не повинні поступатися </w:t>
      </w:r>
      <w:r w:rsidR="00594596">
        <w:rPr>
          <w:lang w:val="uk-UA"/>
        </w:rPr>
        <w:t xml:space="preserve">один одному як </w:t>
      </w:r>
      <w:r w:rsidR="00FC4718">
        <w:rPr>
          <w:lang w:val="uk-UA"/>
        </w:rPr>
        <w:t>в конкурентній боротьбі</w:t>
      </w:r>
      <w:r w:rsidR="00972F00">
        <w:rPr>
          <w:lang w:val="uk-UA"/>
        </w:rPr>
        <w:t xml:space="preserve"> на міжнародному ринку, так і за отримання більшої вигоди від співпраці</w:t>
      </w:r>
      <w:r w:rsidR="00F07DDC">
        <w:rPr>
          <w:lang w:val="uk-UA"/>
        </w:rPr>
        <w:t>.</w:t>
      </w:r>
    </w:p>
    <w:p w:rsidR="0042666F" w:rsidRDefault="0042666F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Основні положення теорії ігор вказують на можли</w:t>
      </w:r>
      <w:r w:rsidR="001E0D5C">
        <w:rPr>
          <w:lang w:val="uk-UA"/>
        </w:rPr>
        <w:t>вість опортуністичної поведінки.</w:t>
      </w:r>
      <w:r>
        <w:rPr>
          <w:lang w:val="uk-UA"/>
        </w:rPr>
        <w:t xml:space="preserve"> </w:t>
      </w:r>
      <w:r w:rsidR="001E0D5C">
        <w:rPr>
          <w:lang w:val="uk-UA"/>
        </w:rPr>
        <w:t>Т</w:t>
      </w:r>
      <w:r>
        <w:rPr>
          <w:lang w:val="uk-UA"/>
        </w:rPr>
        <w:t xml:space="preserve">обто </w:t>
      </w:r>
      <w:r w:rsidR="001E0D5C">
        <w:rPr>
          <w:lang w:val="uk-UA"/>
        </w:rPr>
        <w:t>істин</w:t>
      </w:r>
      <w:r w:rsidR="00594596">
        <w:rPr>
          <w:lang w:val="uk-UA"/>
        </w:rPr>
        <w:t>н</w:t>
      </w:r>
      <w:r w:rsidR="001E0D5C">
        <w:rPr>
          <w:lang w:val="uk-UA"/>
        </w:rPr>
        <w:t xml:space="preserve">а </w:t>
      </w:r>
      <w:r>
        <w:rPr>
          <w:lang w:val="uk-UA"/>
        </w:rPr>
        <w:t>стратегічна мета одного з партнерів поляг</w:t>
      </w:r>
      <w:r w:rsidR="001E0D5C">
        <w:rPr>
          <w:lang w:val="uk-UA"/>
        </w:rPr>
        <w:t>ає</w:t>
      </w:r>
      <w:r>
        <w:rPr>
          <w:lang w:val="uk-UA"/>
        </w:rPr>
        <w:t xml:space="preserve"> в одноосібному отриманні вигод від функціонування альянсу (доступ до компетенцій конкурента, отримання унікальних результатів </w:t>
      </w:r>
      <w:r w:rsidR="007D759C">
        <w:rPr>
          <w:lang w:val="uk-UA"/>
        </w:rPr>
        <w:t>маркетингових досліджень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інсайдерської</w:t>
      </w:r>
      <w:proofErr w:type="spellEnd"/>
      <w:r>
        <w:rPr>
          <w:lang w:val="uk-UA"/>
        </w:rPr>
        <w:t xml:space="preserve"> інформації)</w:t>
      </w:r>
      <w:r w:rsidR="007D759C">
        <w:rPr>
          <w:lang w:val="uk-UA"/>
        </w:rPr>
        <w:t>, а не в кооперації</w:t>
      </w:r>
      <w:r>
        <w:rPr>
          <w:lang w:val="uk-UA"/>
        </w:rPr>
        <w:t xml:space="preserve"> з метою отримання д</w:t>
      </w:r>
      <w:r w:rsidR="007D759C">
        <w:rPr>
          <w:lang w:val="uk-UA"/>
        </w:rPr>
        <w:t>восторонньої вигоди та не в ефективній роботі</w:t>
      </w:r>
      <w:r>
        <w:rPr>
          <w:lang w:val="uk-UA"/>
        </w:rPr>
        <w:t xml:space="preserve"> на досягнення, визначеного в угоді, результату.</w:t>
      </w:r>
    </w:p>
    <w:p w:rsidR="00570F02" w:rsidRDefault="00F07DDC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В умовах формування інформаційного суспільства та в період розвитку епохи техноглобалізму швидкими темпами зростає динаміка боротьби за інформацію, технології та інновації. </w:t>
      </w:r>
      <w:r w:rsidR="00947566">
        <w:rPr>
          <w:lang w:val="uk-UA"/>
        </w:rPr>
        <w:t>Ця боротьба стає як причиною формування стратегічних альянсів зі спільного здійснення НДДКР</w:t>
      </w:r>
      <w:r w:rsidR="00570F02">
        <w:rPr>
          <w:lang w:val="uk-UA"/>
        </w:rPr>
        <w:t>, так і зумовлює конкуренцію за доступ до новітніх технологій та інновацій у рамках партнерства.</w:t>
      </w:r>
    </w:p>
    <w:p w:rsidR="00BC2BC7" w:rsidRDefault="00CE6B72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Стратегічні партнерства, орієнтовані на спільні НДДКР, передбачають об’єднання наукових та виробничих ресурсів, у тому числі технологій та інновацій, направлені на </w:t>
      </w:r>
      <w:r w:rsidR="007359E4">
        <w:rPr>
          <w:lang w:val="uk-UA"/>
        </w:rPr>
        <w:t>створення чи розвиток нематеріальних ресурсів, забезпечення високого рівня інноваційності компаній-учасників</w:t>
      </w:r>
      <w:r w:rsidR="00387F7B">
        <w:rPr>
          <w:lang w:val="uk-UA"/>
        </w:rPr>
        <w:t xml:space="preserve"> </w:t>
      </w:r>
      <w:r w:rsidR="00387F7B">
        <w:rPr>
          <w:lang w:val="en-US"/>
        </w:rPr>
        <w:t>[</w:t>
      </w:r>
      <w:r w:rsidR="00387F7B" w:rsidRPr="00021C83">
        <w:rPr>
          <w:lang w:val="uk-UA"/>
        </w:rPr>
        <w:t xml:space="preserve">10, с. </w:t>
      </w:r>
      <w:r w:rsidR="00387F7B">
        <w:rPr>
          <w:lang w:val="uk-UA"/>
        </w:rPr>
        <w:t>72</w:t>
      </w:r>
      <w:r w:rsidR="00387F7B">
        <w:rPr>
          <w:lang w:val="en-US"/>
        </w:rPr>
        <w:t>]</w:t>
      </w:r>
      <w:r w:rsidR="00387F7B">
        <w:rPr>
          <w:lang w:val="uk-UA"/>
        </w:rPr>
        <w:t>.</w:t>
      </w:r>
      <w:r w:rsidR="00BB52C0">
        <w:rPr>
          <w:lang w:val="uk-UA"/>
        </w:rPr>
        <w:t xml:space="preserve"> Результатом співпраці стає двостороннє патентування винаходів, створення нових конкурентних переваг, </w:t>
      </w:r>
      <w:r w:rsidR="000F224A">
        <w:rPr>
          <w:lang w:val="uk-UA"/>
        </w:rPr>
        <w:t xml:space="preserve">підвищення конкурентоспроможності партнерів, </w:t>
      </w:r>
      <w:r w:rsidR="00BB52C0">
        <w:rPr>
          <w:lang w:val="uk-UA"/>
        </w:rPr>
        <w:t>інноваційно-технологічний прорив.</w:t>
      </w:r>
      <w:r w:rsidR="000F224A">
        <w:rPr>
          <w:lang w:val="uk-UA"/>
        </w:rPr>
        <w:t xml:space="preserve"> Вдалим </w:t>
      </w:r>
      <w:r w:rsidR="00DA4CAE">
        <w:rPr>
          <w:lang w:val="uk-UA"/>
        </w:rPr>
        <w:t>приклад</w:t>
      </w:r>
      <w:r w:rsidR="000F224A">
        <w:rPr>
          <w:lang w:val="uk-UA"/>
        </w:rPr>
        <w:t>ом є</w:t>
      </w:r>
      <w:r w:rsidR="00DA4CAE">
        <w:rPr>
          <w:lang w:val="uk-UA"/>
        </w:rPr>
        <w:t xml:space="preserve"> інноваційний альянс компаній </w:t>
      </w:r>
      <w:r w:rsidR="00DA4CAE" w:rsidRPr="00625280">
        <w:rPr>
          <w:lang w:val="en-US"/>
        </w:rPr>
        <w:t>Toyota</w:t>
      </w:r>
      <w:r w:rsidR="00DA4CAE" w:rsidRPr="00625280">
        <w:rPr>
          <w:lang w:val="uk-UA"/>
        </w:rPr>
        <w:t xml:space="preserve"> </w:t>
      </w:r>
      <w:r w:rsidR="00DA4CAE">
        <w:rPr>
          <w:lang w:val="uk-UA"/>
        </w:rPr>
        <w:t xml:space="preserve">та </w:t>
      </w:r>
      <w:r w:rsidR="00DA4CAE" w:rsidRPr="00625280">
        <w:rPr>
          <w:lang w:val="en-US"/>
        </w:rPr>
        <w:t>Matsushita Electric</w:t>
      </w:r>
      <w:r w:rsidR="000F224A">
        <w:rPr>
          <w:lang w:val="uk-UA"/>
        </w:rPr>
        <w:t>,</w:t>
      </w:r>
      <w:r w:rsidR="00DA4CAE">
        <w:rPr>
          <w:lang w:val="uk-UA"/>
        </w:rPr>
        <w:t xml:space="preserve"> </w:t>
      </w:r>
      <w:r w:rsidR="000F224A">
        <w:rPr>
          <w:lang w:val="uk-UA"/>
        </w:rPr>
        <w:t xml:space="preserve">реалізований у формі спільного партнерства </w:t>
      </w:r>
      <w:r w:rsidR="000F224A">
        <w:rPr>
          <w:lang w:val="en-US"/>
        </w:rPr>
        <w:t>Panasonic EV Energy</w:t>
      </w:r>
      <w:r w:rsidR="000F224A">
        <w:rPr>
          <w:lang w:val="uk-UA"/>
        </w:rPr>
        <w:t xml:space="preserve">, </w:t>
      </w:r>
      <w:r w:rsidR="00DA4CAE">
        <w:rPr>
          <w:lang w:val="uk-UA"/>
        </w:rPr>
        <w:t>орієнтований на спільну розробку</w:t>
      </w:r>
      <w:r w:rsidR="00DA4CAE" w:rsidRPr="00625280">
        <w:rPr>
          <w:lang w:val="uk-UA"/>
        </w:rPr>
        <w:t xml:space="preserve">, виробництво та продаж акумуляторів для електродвигунів гібридних </w:t>
      </w:r>
      <w:r w:rsidR="00DA4CAE">
        <w:rPr>
          <w:lang w:val="uk-UA"/>
        </w:rPr>
        <w:t xml:space="preserve">автомобілів </w:t>
      </w:r>
      <w:r w:rsidR="00DA4CAE">
        <w:rPr>
          <w:lang w:val="en-US"/>
        </w:rPr>
        <w:t>[</w:t>
      </w:r>
      <w:r w:rsidR="00387F7B" w:rsidRPr="00021C83">
        <w:rPr>
          <w:lang w:val="uk-UA"/>
        </w:rPr>
        <w:t>11</w:t>
      </w:r>
      <w:r w:rsidR="00DA4CAE" w:rsidRPr="00021C83">
        <w:rPr>
          <w:lang w:val="uk-UA"/>
        </w:rPr>
        <w:t>, с. 100</w:t>
      </w:r>
      <w:r w:rsidR="00DA4CAE">
        <w:rPr>
          <w:lang w:val="en-US"/>
        </w:rPr>
        <w:t>]</w:t>
      </w:r>
      <w:r w:rsidR="00DA4CAE">
        <w:rPr>
          <w:lang w:val="uk-UA"/>
        </w:rPr>
        <w:t>.</w:t>
      </w:r>
    </w:p>
    <w:p w:rsidR="005A6AB3" w:rsidRPr="00BE3539" w:rsidRDefault="00E10EEC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lastRenderedPageBreak/>
        <w:t>Спостерігається тенденція до ф</w:t>
      </w:r>
      <w:r w:rsidR="005A6AB3">
        <w:rPr>
          <w:lang w:val="uk-UA"/>
        </w:rPr>
        <w:t>ормування мереж стратегічних альянсів</w:t>
      </w:r>
      <w:r>
        <w:rPr>
          <w:lang w:val="uk-UA"/>
        </w:rPr>
        <w:t xml:space="preserve">, які вступають у конкурентну боротьбу технологій. Загальновідомим є альянс зі створення операційної системи </w:t>
      </w:r>
      <w:r>
        <w:rPr>
          <w:lang w:val="en-US"/>
        </w:rPr>
        <w:t>LINUX</w:t>
      </w:r>
      <w:r>
        <w:rPr>
          <w:lang w:val="uk-UA"/>
        </w:rPr>
        <w:t xml:space="preserve">, яка розповсюджувалася компаніями-партнерами безкоштовно з метою </w:t>
      </w:r>
      <w:r w:rsidR="00BE3539">
        <w:rPr>
          <w:lang w:val="uk-UA"/>
        </w:rPr>
        <w:t xml:space="preserve">створення конкуренції операційній системі </w:t>
      </w:r>
      <w:r w:rsidR="00BE3539">
        <w:rPr>
          <w:lang w:val="en-US"/>
        </w:rPr>
        <w:t>Windows</w:t>
      </w:r>
      <w:r w:rsidR="00BE3539">
        <w:rPr>
          <w:lang w:val="uk-UA"/>
        </w:rPr>
        <w:t>.</w:t>
      </w:r>
    </w:p>
    <w:p w:rsidR="00570F02" w:rsidRDefault="00FA4FA3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Боротьба за технології у межах стратегічного </w:t>
      </w:r>
      <w:r w:rsidR="00031842">
        <w:rPr>
          <w:lang w:val="uk-UA"/>
        </w:rPr>
        <w:t>альянсу проявляється через</w:t>
      </w:r>
      <w:r>
        <w:rPr>
          <w:lang w:val="uk-UA"/>
        </w:rPr>
        <w:t xml:space="preserve"> </w:t>
      </w:r>
      <w:r w:rsidR="00C47FF9">
        <w:rPr>
          <w:lang w:val="uk-UA"/>
        </w:rPr>
        <w:t>прагн</w:t>
      </w:r>
      <w:r w:rsidR="00031842">
        <w:rPr>
          <w:lang w:val="uk-UA"/>
        </w:rPr>
        <w:t>ення</w:t>
      </w:r>
      <w:r w:rsidR="00C47FF9">
        <w:rPr>
          <w:lang w:val="uk-UA"/>
        </w:rPr>
        <w:t xml:space="preserve"> </w:t>
      </w:r>
      <w:r w:rsidR="00570F02">
        <w:rPr>
          <w:lang w:val="uk-UA"/>
        </w:rPr>
        <w:t>ТНК</w:t>
      </w:r>
      <w:r>
        <w:rPr>
          <w:lang w:val="uk-UA"/>
        </w:rPr>
        <w:t>, що супроводжується діями, отримати доступ до найбільшої кількості патентів, ліцензій, досліджень, винаходів та ідей партнера, навіть, якщо вони не включені до переліку тих</w:t>
      </w:r>
      <w:r w:rsidR="00C47FF9">
        <w:rPr>
          <w:lang w:val="uk-UA"/>
        </w:rPr>
        <w:t>, які використовуються при здійсненні спільних НДДКР чи необхідні для забезпечення співпраці у рамках альянсу</w:t>
      </w:r>
      <w:r>
        <w:rPr>
          <w:lang w:val="uk-UA"/>
        </w:rPr>
        <w:t xml:space="preserve">. Мотивом таких дій </w:t>
      </w:r>
      <w:r w:rsidR="00BC2BC7">
        <w:rPr>
          <w:lang w:val="uk-UA"/>
        </w:rPr>
        <w:t xml:space="preserve">– </w:t>
      </w:r>
      <w:r>
        <w:rPr>
          <w:lang w:val="uk-UA"/>
        </w:rPr>
        <w:t xml:space="preserve">є прагнення до підвищення конкурентоспроможності продукції та організаційної структури, </w:t>
      </w:r>
      <w:r w:rsidR="00570F02">
        <w:rPr>
          <w:lang w:val="uk-UA"/>
        </w:rPr>
        <w:t>домінування у високотехнологічному сегменті глобального ринку, досягнення технологічного лідерства у планетарному масштабі</w:t>
      </w:r>
      <w:r>
        <w:rPr>
          <w:lang w:val="uk-UA"/>
        </w:rPr>
        <w:t>.</w:t>
      </w:r>
    </w:p>
    <w:p w:rsidR="00677E7D" w:rsidRDefault="005C06AF" w:rsidP="00F07DDC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Отримання несанкціонованого доступу до інноваційно-технологіч</w:t>
      </w:r>
      <w:r w:rsidR="00677E7D">
        <w:rPr>
          <w:lang w:val="uk-UA"/>
        </w:rPr>
        <w:t>ного потенціалу партнера здійснюється</w:t>
      </w:r>
      <w:r>
        <w:rPr>
          <w:lang w:val="uk-UA"/>
        </w:rPr>
        <w:t xml:space="preserve"> через контакти співробітників </w:t>
      </w:r>
      <w:r w:rsidR="00677E7D">
        <w:rPr>
          <w:lang w:val="uk-UA"/>
        </w:rPr>
        <w:t>компаній-</w:t>
      </w:r>
      <w:r>
        <w:rPr>
          <w:lang w:val="uk-UA"/>
        </w:rPr>
        <w:t xml:space="preserve">учасників альянсу. </w:t>
      </w:r>
      <w:r w:rsidR="00677E7D">
        <w:rPr>
          <w:lang w:val="uk-UA"/>
        </w:rPr>
        <w:t>«Заволодіння» може бути наслідком промислового шпигунства</w:t>
      </w:r>
      <w:r w:rsidR="00457A07">
        <w:rPr>
          <w:lang w:val="uk-UA"/>
        </w:rPr>
        <w:t>, привласнення результатів НДДКР, яке не було обумовлено</w:t>
      </w:r>
      <w:r w:rsidR="001F28F1">
        <w:rPr>
          <w:lang w:val="uk-UA"/>
        </w:rPr>
        <w:t xml:space="preserve"> угодою про двостороннє </w:t>
      </w:r>
      <w:r w:rsidR="00F919EA">
        <w:rPr>
          <w:lang w:val="uk-UA"/>
        </w:rPr>
        <w:t>ліценз</w:t>
      </w:r>
      <w:r w:rsidR="001F28F1">
        <w:rPr>
          <w:lang w:val="uk-UA"/>
        </w:rPr>
        <w:t>ування</w:t>
      </w:r>
      <w:r w:rsidR="00457A07">
        <w:rPr>
          <w:lang w:val="uk-UA"/>
        </w:rPr>
        <w:t>,</w:t>
      </w:r>
      <w:r w:rsidR="00677E7D">
        <w:rPr>
          <w:lang w:val="uk-UA"/>
        </w:rPr>
        <w:t xml:space="preserve"> і щоденних контактів на рівні окремих співробітників.</w:t>
      </w:r>
    </w:p>
    <w:p w:rsidR="00DA4CAE" w:rsidRPr="00585D65" w:rsidRDefault="00677E7D" w:rsidP="00DA4CAE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У випадку боротьби за патенти, ліцензії та винаходи більш поширеним є промислове шпигунство чи двозначне трактування питання щодо отримання прав</w:t>
      </w:r>
      <w:r w:rsidR="00DF0893">
        <w:rPr>
          <w:lang w:val="uk-UA"/>
        </w:rPr>
        <w:t>а інтелектуальної власності</w:t>
      </w:r>
      <w:r>
        <w:rPr>
          <w:lang w:val="uk-UA"/>
        </w:rPr>
        <w:t xml:space="preserve"> на технологію чи інновацію, яка є результатом спільних НДДКР. Як приклад, </w:t>
      </w:r>
      <w:r w:rsidR="001C1C78">
        <w:rPr>
          <w:lang w:val="uk-UA"/>
        </w:rPr>
        <w:t xml:space="preserve">різні погляди учасників альянсу на двостороннє ліцензування стали причиною </w:t>
      </w:r>
      <w:r w:rsidR="00920FBB">
        <w:rPr>
          <w:lang w:val="uk-UA"/>
        </w:rPr>
        <w:t xml:space="preserve">розгортання </w:t>
      </w:r>
      <w:r w:rsidR="001C1C78">
        <w:rPr>
          <w:lang w:val="uk-UA"/>
        </w:rPr>
        <w:t xml:space="preserve">патентних війн між компаніями </w:t>
      </w:r>
      <w:r w:rsidR="001C1C78" w:rsidRPr="004C3996">
        <w:rPr>
          <w:noProof/>
          <w:lang w:val="en-US" w:eastAsia="ru-RU"/>
        </w:rPr>
        <w:t>Apple</w:t>
      </w:r>
      <w:r w:rsidR="001C1C78" w:rsidRPr="004C3996">
        <w:rPr>
          <w:noProof/>
          <w:lang w:val="uk-UA" w:eastAsia="ru-RU"/>
        </w:rPr>
        <w:t xml:space="preserve"> та </w:t>
      </w:r>
      <w:r w:rsidR="001C1C78" w:rsidRPr="004C3996">
        <w:rPr>
          <w:noProof/>
          <w:lang w:val="en-US" w:eastAsia="ru-RU"/>
        </w:rPr>
        <w:t>Samsung</w:t>
      </w:r>
      <w:r w:rsidR="001C1C78">
        <w:rPr>
          <w:noProof/>
          <w:lang w:val="uk-UA" w:eastAsia="ru-RU"/>
        </w:rPr>
        <w:t>, які спільно здійснювали розробку процесорів</w:t>
      </w:r>
      <w:r w:rsidR="001C1C78" w:rsidRPr="001C1C78">
        <w:rPr>
          <w:lang w:val="uk-UA"/>
        </w:rPr>
        <w:t xml:space="preserve"> </w:t>
      </w:r>
      <w:r w:rsidR="001C1C78">
        <w:rPr>
          <w:lang w:val="uk-UA"/>
        </w:rPr>
        <w:t>А4 та А5</w:t>
      </w:r>
      <w:r w:rsidR="001C1C78">
        <w:rPr>
          <w:noProof/>
          <w:lang w:val="uk-UA" w:eastAsia="ru-RU"/>
        </w:rPr>
        <w:t xml:space="preserve"> для </w:t>
      </w:r>
      <w:r w:rsidR="001C1C78">
        <w:rPr>
          <w:lang w:val="en-US"/>
        </w:rPr>
        <w:t>iPad</w:t>
      </w:r>
      <w:r w:rsidR="001C1C78">
        <w:rPr>
          <w:lang w:val="uk-UA"/>
        </w:rPr>
        <w:t>,</w:t>
      </w:r>
      <w:r w:rsidR="001C1C78" w:rsidRPr="00447187">
        <w:t xml:space="preserve"> </w:t>
      </w:r>
      <w:r w:rsidR="001C1C78">
        <w:rPr>
          <w:lang w:val="en-US"/>
        </w:rPr>
        <w:t>iPhone</w:t>
      </w:r>
      <w:r w:rsidR="001C1C78" w:rsidRPr="00447187">
        <w:t xml:space="preserve"> </w:t>
      </w:r>
      <w:r w:rsidR="001C1C78">
        <w:rPr>
          <w:lang w:val="uk-UA"/>
        </w:rPr>
        <w:t xml:space="preserve">та </w:t>
      </w:r>
      <w:r w:rsidR="001C1C78">
        <w:rPr>
          <w:lang w:val="en-US"/>
        </w:rPr>
        <w:t>iPod</w:t>
      </w:r>
      <w:r w:rsidR="004E0E0A">
        <w:rPr>
          <w:lang w:val="uk-UA"/>
        </w:rPr>
        <w:t xml:space="preserve"> </w:t>
      </w:r>
      <w:r w:rsidR="004E0E0A">
        <w:rPr>
          <w:lang w:val="en-US"/>
        </w:rPr>
        <w:t>[</w:t>
      </w:r>
      <w:r w:rsidR="00F919EA" w:rsidRPr="00021C83">
        <w:rPr>
          <w:lang w:val="uk-UA"/>
        </w:rPr>
        <w:t>12</w:t>
      </w:r>
      <w:r w:rsidR="00687DCE" w:rsidRPr="00021C83">
        <w:rPr>
          <w:lang w:val="uk-UA"/>
        </w:rPr>
        <w:t>-1</w:t>
      </w:r>
      <w:r w:rsidR="00F919EA" w:rsidRPr="00021C83">
        <w:rPr>
          <w:lang w:val="uk-UA"/>
        </w:rPr>
        <w:t>3</w:t>
      </w:r>
      <w:r w:rsidR="004E0E0A">
        <w:rPr>
          <w:lang w:val="en-US"/>
        </w:rPr>
        <w:t>]</w:t>
      </w:r>
      <w:r w:rsidR="00585D65">
        <w:rPr>
          <w:lang w:val="uk-UA"/>
        </w:rPr>
        <w:t>.</w:t>
      </w:r>
      <w:r w:rsidR="00DA4CAE">
        <w:rPr>
          <w:lang w:val="uk-UA"/>
        </w:rPr>
        <w:t xml:space="preserve"> Загалом</w:t>
      </w:r>
      <w:r w:rsidR="00585D65">
        <w:rPr>
          <w:lang w:val="uk-UA"/>
        </w:rPr>
        <w:t xml:space="preserve"> </w:t>
      </w:r>
      <w:r w:rsidR="00DA4CAE">
        <w:rPr>
          <w:lang w:val="uk-UA"/>
        </w:rPr>
        <w:t xml:space="preserve">з 2010-2011 рр. динаміка патентних війн, виражена у кількості </w:t>
      </w:r>
      <w:r w:rsidR="00DA4CAE" w:rsidRPr="004C3996">
        <w:rPr>
          <w:noProof/>
          <w:lang w:val="uk-UA" w:eastAsia="ru-RU"/>
        </w:rPr>
        <w:t>позовів у суди між компаніями-партнерами за стратегічними альянсами</w:t>
      </w:r>
      <w:r w:rsidR="00DA4CAE">
        <w:rPr>
          <w:noProof/>
          <w:lang w:val="uk-UA" w:eastAsia="ru-RU"/>
        </w:rPr>
        <w:t>, суттєво зросла.</w:t>
      </w:r>
    </w:p>
    <w:p w:rsidR="001C1C78" w:rsidRDefault="00E463AA" w:rsidP="00636C66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Контакти між окремими співробітниками є численними та </w:t>
      </w:r>
      <w:r w:rsidR="00D05572">
        <w:rPr>
          <w:lang w:val="uk-UA"/>
        </w:rPr>
        <w:t>реалізуються</w:t>
      </w:r>
      <w:r>
        <w:rPr>
          <w:lang w:val="uk-UA"/>
        </w:rPr>
        <w:t xml:space="preserve"> за </w:t>
      </w:r>
      <w:r w:rsidR="00D05572">
        <w:rPr>
          <w:lang w:val="uk-UA"/>
        </w:rPr>
        <w:t>широким колом</w:t>
      </w:r>
      <w:r>
        <w:rPr>
          <w:lang w:val="uk-UA"/>
        </w:rPr>
        <w:t xml:space="preserve"> питан</w:t>
      </w:r>
      <w:r w:rsidR="00D05572">
        <w:rPr>
          <w:lang w:val="uk-UA"/>
        </w:rPr>
        <w:t>ь</w:t>
      </w:r>
      <w:r>
        <w:rPr>
          <w:lang w:val="uk-UA"/>
        </w:rPr>
        <w:t>. Такий метод ведення конкуренції за знання та навики компанії-партнера частіше використовується для отримання результатів маркетингових досліджень</w:t>
      </w:r>
      <w:r w:rsidR="000A6F26">
        <w:rPr>
          <w:lang w:val="uk-UA"/>
        </w:rPr>
        <w:t xml:space="preserve"> ринку</w:t>
      </w:r>
      <w:r>
        <w:rPr>
          <w:lang w:val="uk-UA"/>
        </w:rPr>
        <w:t xml:space="preserve">, </w:t>
      </w:r>
      <w:r w:rsidR="000A6F26">
        <w:rPr>
          <w:lang w:val="uk-UA"/>
        </w:rPr>
        <w:t xml:space="preserve">інформації щодо постачальників, організації виробничих процесів, логістики, внутрішньої організації та особливостей ведення бізнесу у рамках корпорації, </w:t>
      </w:r>
      <w:r w:rsidR="00636C66">
        <w:rPr>
          <w:lang w:val="uk-UA"/>
        </w:rPr>
        <w:t xml:space="preserve">ніж доступу до </w:t>
      </w:r>
      <w:r w:rsidR="00C576BD">
        <w:rPr>
          <w:lang w:val="uk-UA"/>
        </w:rPr>
        <w:t>цілісних інновацій. О</w:t>
      </w:r>
      <w:r w:rsidR="00636C66">
        <w:rPr>
          <w:lang w:val="uk-UA"/>
        </w:rPr>
        <w:t xml:space="preserve">тримана інформація може бути частково технологічною, містити дані про технології та інновації, які використовує партнер, але не зумовлює «заволодіння» цілісною ліцензією чи патентом. </w:t>
      </w:r>
      <w:r w:rsidR="00F5374D">
        <w:rPr>
          <w:lang w:val="uk-UA"/>
        </w:rPr>
        <w:t xml:space="preserve">Каналами передачі слугують запити до різних відділів під приводом </w:t>
      </w:r>
      <w:r w:rsidR="00B22FCA">
        <w:rPr>
          <w:lang w:val="uk-UA"/>
        </w:rPr>
        <w:t>затребуваності</w:t>
      </w:r>
      <w:r w:rsidR="00F5374D">
        <w:rPr>
          <w:lang w:val="uk-UA"/>
        </w:rPr>
        <w:t xml:space="preserve"> інформації, що запитується, для забезпечення ефективного функціонування стратегічного альянсу.</w:t>
      </w:r>
      <w:r w:rsidR="002E0246">
        <w:rPr>
          <w:lang w:val="uk-UA"/>
        </w:rPr>
        <w:t xml:space="preserve"> Проблемою є контроль за змістом та обсягом інформації, обмін якою відбувається. Вирішення – чітке визначення напрямків за яки</w:t>
      </w:r>
      <w:r w:rsidR="00AF73F0">
        <w:rPr>
          <w:lang w:val="uk-UA"/>
        </w:rPr>
        <w:t>ми здійснюється співробітництво;</w:t>
      </w:r>
      <w:r w:rsidR="002E0246">
        <w:rPr>
          <w:lang w:val="uk-UA"/>
        </w:rPr>
        <w:t xml:space="preserve"> найменувань технологій та інновацій</w:t>
      </w:r>
      <w:r w:rsidR="00AF73F0">
        <w:rPr>
          <w:lang w:val="uk-UA"/>
        </w:rPr>
        <w:t>, доступ до яких є відкритим;</w:t>
      </w:r>
      <w:r w:rsidR="002E0246">
        <w:rPr>
          <w:lang w:val="uk-UA"/>
        </w:rPr>
        <w:t xml:space="preserve"> створення організаційної структури, орієнтованої на зменшення несанкціонованого обміну інформацією та контроль за ним</w:t>
      </w:r>
      <w:r w:rsidR="00BE564D">
        <w:rPr>
          <w:lang w:val="uk-UA"/>
        </w:rPr>
        <w:t xml:space="preserve"> (можливим є створення єдиного структурного підрозділу до якого надходять усі запити компанії-партнера на інформацію)</w:t>
      </w:r>
      <w:r w:rsidR="002E0246">
        <w:rPr>
          <w:lang w:val="uk-UA"/>
        </w:rPr>
        <w:t>.</w:t>
      </w:r>
    </w:p>
    <w:p w:rsidR="00FD72A5" w:rsidRDefault="009A5DB1" w:rsidP="00FD72A5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 xml:space="preserve">Р. </w:t>
      </w:r>
      <w:proofErr w:type="spellStart"/>
      <w:r>
        <w:rPr>
          <w:lang w:val="uk-UA"/>
        </w:rPr>
        <w:t>Реіх</w:t>
      </w:r>
      <w:proofErr w:type="spellEnd"/>
      <w:r>
        <w:rPr>
          <w:lang w:val="uk-UA"/>
        </w:rPr>
        <w:t xml:space="preserve"> та Е. </w:t>
      </w:r>
      <w:proofErr w:type="spellStart"/>
      <w:r>
        <w:rPr>
          <w:lang w:val="uk-UA"/>
        </w:rPr>
        <w:t>Манкін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[</w:t>
      </w:r>
      <w:r w:rsidR="00A00510" w:rsidRPr="00021C83">
        <w:rPr>
          <w:lang w:val="uk-UA"/>
        </w:rPr>
        <w:t>1</w:t>
      </w:r>
      <w:r w:rsidR="00AF73F0" w:rsidRPr="00021C83">
        <w:rPr>
          <w:lang w:val="uk-UA"/>
        </w:rPr>
        <w:t>4</w:t>
      </w:r>
      <w:r>
        <w:rPr>
          <w:lang w:val="en-US"/>
        </w:rPr>
        <w:t>]</w:t>
      </w:r>
      <w:r>
        <w:rPr>
          <w:lang w:val="uk-UA"/>
        </w:rPr>
        <w:t xml:space="preserve"> встановили, що </w:t>
      </w:r>
      <w:r w:rsidR="00536023">
        <w:rPr>
          <w:lang w:val="uk-UA"/>
        </w:rPr>
        <w:t xml:space="preserve">ТНК Японії у рамках </w:t>
      </w:r>
      <w:r>
        <w:rPr>
          <w:lang w:val="uk-UA"/>
        </w:rPr>
        <w:t xml:space="preserve">стратегічних альянсів виявляють більшу схильність до конкуренції за інформацію, ніж їх партнери з США та Європи. </w:t>
      </w:r>
      <w:r w:rsidR="00804871">
        <w:rPr>
          <w:lang w:val="uk-UA"/>
        </w:rPr>
        <w:t>Основна причина</w:t>
      </w:r>
      <w:r>
        <w:rPr>
          <w:lang w:val="uk-UA"/>
        </w:rPr>
        <w:t xml:space="preserve"> </w:t>
      </w:r>
      <w:r w:rsidR="00804871">
        <w:rPr>
          <w:lang w:val="uk-UA"/>
        </w:rPr>
        <w:t>– різність менталітетів: співробітники американських компаній схильні демонструвати результати власних досліджень та праці, особисті досягнення</w:t>
      </w:r>
      <w:r w:rsidR="00FD72A5">
        <w:rPr>
          <w:lang w:val="uk-UA"/>
        </w:rPr>
        <w:t>, а іноді і ключові компетенції компаній, які є предметом особливої гордості</w:t>
      </w:r>
      <w:r w:rsidR="00804871">
        <w:rPr>
          <w:lang w:val="uk-UA"/>
        </w:rPr>
        <w:t xml:space="preserve">; японських – слухати, спостерігати, занотовувати та аналізувати. </w:t>
      </w:r>
      <w:r w:rsidR="00FD72A5">
        <w:rPr>
          <w:lang w:val="uk-UA"/>
        </w:rPr>
        <w:t xml:space="preserve">Таку особливість влучно охарактеризував один з японських менеджерів: «Ми не відчуваємо ніякої потреби повідомляти те, що ми знаємо. … Ми готові сидіти і вислуховувати інших. І якщо ми виявляємо достатньо терпіння, то зазвичай дізнаємося те, чого прагнули» </w:t>
      </w:r>
      <w:r w:rsidR="00FD72A5">
        <w:rPr>
          <w:lang w:val="en-US"/>
        </w:rPr>
        <w:t>[</w:t>
      </w:r>
      <w:r w:rsidR="00687DCE" w:rsidRPr="00021C83">
        <w:rPr>
          <w:lang w:val="uk-UA"/>
        </w:rPr>
        <w:t>9</w:t>
      </w:r>
      <w:r w:rsidR="00FD72A5" w:rsidRPr="00021C83">
        <w:rPr>
          <w:lang w:val="uk-UA"/>
        </w:rPr>
        <w:t>, с. 23</w:t>
      </w:r>
      <w:r w:rsidR="00FD72A5">
        <w:rPr>
          <w:lang w:val="en-US"/>
        </w:rPr>
        <w:t>]</w:t>
      </w:r>
      <w:r w:rsidR="00FD72A5">
        <w:rPr>
          <w:lang w:val="uk-UA"/>
        </w:rPr>
        <w:t>.</w:t>
      </w:r>
    </w:p>
    <w:p w:rsidR="00A85A69" w:rsidRDefault="00A85A69" w:rsidP="00FD72A5">
      <w:pPr>
        <w:tabs>
          <w:tab w:val="left" w:pos="1134"/>
        </w:tabs>
        <w:jc w:val="both"/>
        <w:rPr>
          <w:lang w:val="en-US"/>
        </w:rPr>
      </w:pPr>
      <w:r>
        <w:rPr>
          <w:lang w:val="uk-UA"/>
        </w:rPr>
        <w:lastRenderedPageBreak/>
        <w:t xml:space="preserve">Отже, у рамках стратегічних альянсів відбувається </w:t>
      </w:r>
      <w:r w:rsidR="007B0262">
        <w:rPr>
          <w:lang w:val="uk-UA"/>
        </w:rPr>
        <w:t xml:space="preserve">постійна </w:t>
      </w:r>
      <w:r>
        <w:rPr>
          <w:lang w:val="uk-UA"/>
        </w:rPr>
        <w:t>конкурентна боротьба за інформацію, технології та інновації партнера, яка набуває різних форм і пов’язана, у більшості випадків</w:t>
      </w:r>
      <w:r w:rsidR="007B0262">
        <w:rPr>
          <w:lang w:val="uk-UA"/>
        </w:rPr>
        <w:t>,</w:t>
      </w:r>
      <w:r>
        <w:rPr>
          <w:lang w:val="uk-UA"/>
        </w:rPr>
        <w:t xml:space="preserve"> з контактами на рівні окремих співробітників.</w:t>
      </w:r>
      <w:r w:rsidR="007B0262">
        <w:rPr>
          <w:lang w:val="uk-UA"/>
        </w:rPr>
        <w:t xml:space="preserve"> Перемога у конкуренції за інформацію зумовлює підвищення конкурентоспроможності за рахунок використання ресурсів партнера. Безпосередня умова отримання вигоди від стратегічного партнерства – постійне навчання, отримання нових знань та навичок.</w:t>
      </w:r>
    </w:p>
    <w:p w:rsidR="00DE4751" w:rsidRDefault="00135952" w:rsidP="00CA3A54">
      <w:pPr>
        <w:tabs>
          <w:tab w:val="left" w:pos="1134"/>
        </w:tabs>
        <w:jc w:val="both"/>
        <w:rPr>
          <w:lang w:val="uk-UA"/>
        </w:rPr>
      </w:pPr>
      <w:r>
        <w:rPr>
          <w:b/>
          <w:lang w:val="uk-UA"/>
        </w:rPr>
        <w:t xml:space="preserve">Висновки з проведеного дослідження. </w:t>
      </w:r>
      <w:r w:rsidR="00DE4751">
        <w:rPr>
          <w:lang w:val="uk-UA"/>
        </w:rPr>
        <w:t xml:space="preserve">Розвиток світової економіки та глобального ринку </w:t>
      </w:r>
      <w:r w:rsidR="00CA7A86">
        <w:rPr>
          <w:lang w:val="uk-UA"/>
        </w:rPr>
        <w:t xml:space="preserve">поставили </w:t>
      </w:r>
      <w:r w:rsidR="00840659">
        <w:rPr>
          <w:lang w:val="uk-UA"/>
        </w:rPr>
        <w:t xml:space="preserve">перед бізнес-структурами </w:t>
      </w:r>
      <w:r w:rsidR="00CA7A86">
        <w:rPr>
          <w:lang w:val="uk-UA"/>
        </w:rPr>
        <w:t>нові виклики</w:t>
      </w:r>
      <w:r w:rsidR="00DE4751">
        <w:rPr>
          <w:lang w:val="uk-UA"/>
        </w:rPr>
        <w:t>, зумовили появу глобальної конкуренції та нові типи взаємодії ТНК. Конкуренція та кооперація у взаємодії корпорацій перетинається під новим кутом: у формі конкурентної співпраці – компанії продовжують конкурувати на ринку, але кооперують зусилля для досягнення мети за окремими напрямками; модель взаємодії «співпраця-конкуренція» у межах альянсу.</w:t>
      </w:r>
    </w:p>
    <w:p w:rsidR="009A0EB9" w:rsidRDefault="00DE4751" w:rsidP="00DE4751">
      <w:pPr>
        <w:jc w:val="both"/>
        <w:rPr>
          <w:lang w:val="uk-UA"/>
        </w:rPr>
      </w:pPr>
      <w:r>
        <w:rPr>
          <w:lang w:val="uk-UA"/>
        </w:rPr>
        <w:t>Компанії ефективно використовують інструмент співпраці для подолання ринкових перешкод. Зокрема, не припиняють існування через обмеженість ресурсів, необхідних для підвищення конкурентоспроможності до рівня, якого вимагає ринок, а кооперують зусилля з чинними та потенційними конкурентами, іншими фірмами та ТНК.</w:t>
      </w:r>
    </w:p>
    <w:p w:rsidR="00DE4751" w:rsidRDefault="00DE4751" w:rsidP="00DE4751">
      <w:pPr>
        <w:jc w:val="both"/>
        <w:rPr>
          <w:lang w:val="uk-UA"/>
        </w:rPr>
      </w:pPr>
      <w:r>
        <w:rPr>
          <w:lang w:val="uk-UA"/>
        </w:rPr>
        <w:t>Сучасною формою кооперації, яка забезпечує досягнення стратегічних цілей партнерів та отримання синергетичних ефектів, при збереженні гнучкості об’єднання та автономності учасників</w:t>
      </w:r>
      <w:r w:rsidR="0009300E">
        <w:rPr>
          <w:lang w:val="uk-UA"/>
        </w:rPr>
        <w:t>,</w:t>
      </w:r>
      <w:r>
        <w:rPr>
          <w:lang w:val="uk-UA"/>
        </w:rPr>
        <w:t xml:space="preserve"> є стратегічні альянси. Партнерства орієнтовані на отримання усіх можливих вигод від співпраці: скорочення трансакційних витрат, отримання доступу до ресурсів, ефективну побудову </w:t>
      </w:r>
      <w:proofErr w:type="spellStart"/>
      <w:r>
        <w:rPr>
          <w:lang w:val="uk-UA"/>
        </w:rPr>
        <w:t>міжорганізаційних</w:t>
      </w:r>
      <w:proofErr w:type="spellEnd"/>
      <w:r>
        <w:rPr>
          <w:lang w:val="uk-UA"/>
        </w:rPr>
        <w:t xml:space="preserve"> зв’язків.</w:t>
      </w:r>
    </w:p>
    <w:p w:rsidR="00677E7D" w:rsidRDefault="00DE4751" w:rsidP="00DE4751">
      <w:pPr>
        <w:tabs>
          <w:tab w:val="left" w:pos="1134"/>
        </w:tabs>
        <w:jc w:val="both"/>
        <w:rPr>
          <w:noProof/>
          <w:lang w:val="uk-UA" w:eastAsia="ru-RU"/>
        </w:rPr>
      </w:pPr>
      <w:r w:rsidRPr="004C3996">
        <w:rPr>
          <w:lang w:val="uk-UA"/>
        </w:rPr>
        <w:t xml:space="preserve">Зміна </w:t>
      </w:r>
      <w:r w:rsidRPr="004C3996">
        <w:rPr>
          <w:noProof/>
          <w:lang w:val="uk-UA" w:eastAsia="ru-RU"/>
        </w:rPr>
        <w:t xml:space="preserve">характеру конкурентних відносин між компаніями у наслідок їх </w:t>
      </w:r>
      <w:r>
        <w:rPr>
          <w:noProof/>
          <w:lang w:val="uk-UA" w:eastAsia="ru-RU"/>
        </w:rPr>
        <w:t>кооперації, що реалізується у рамках</w:t>
      </w:r>
      <w:r w:rsidRPr="004C3996">
        <w:rPr>
          <w:noProof/>
          <w:lang w:val="uk-UA" w:eastAsia="ru-RU"/>
        </w:rPr>
        <w:t xml:space="preserve"> стратегічного альянсу</w:t>
      </w:r>
      <w:r>
        <w:rPr>
          <w:noProof/>
          <w:lang w:val="uk-UA" w:eastAsia="ru-RU"/>
        </w:rPr>
        <w:t>,</w:t>
      </w:r>
      <w:r w:rsidRPr="004C3996">
        <w:rPr>
          <w:noProof/>
          <w:lang w:val="uk-UA" w:eastAsia="ru-RU"/>
        </w:rPr>
        <w:t xml:space="preserve"> призводить до </w:t>
      </w:r>
      <w:r>
        <w:rPr>
          <w:noProof/>
          <w:lang w:val="uk-UA" w:eastAsia="ru-RU"/>
        </w:rPr>
        <w:t xml:space="preserve">трансформації структури ринку та </w:t>
      </w:r>
      <w:r w:rsidRPr="004C3996">
        <w:rPr>
          <w:noProof/>
          <w:lang w:val="uk-UA" w:eastAsia="ru-RU"/>
        </w:rPr>
        <w:t xml:space="preserve">формування </w:t>
      </w:r>
      <w:r>
        <w:rPr>
          <w:noProof/>
          <w:lang w:val="uk-UA" w:eastAsia="ru-RU"/>
        </w:rPr>
        <w:t xml:space="preserve">сучасних моделей конкуренції. Хоча </w:t>
      </w:r>
      <w:r w:rsidR="009A0EB9">
        <w:rPr>
          <w:noProof/>
          <w:lang w:val="uk-UA" w:eastAsia="ru-RU"/>
        </w:rPr>
        <w:t>утворе</w:t>
      </w:r>
      <w:r>
        <w:rPr>
          <w:noProof/>
          <w:lang w:val="uk-UA" w:eastAsia="ru-RU"/>
        </w:rPr>
        <w:t>ння альянсів супроводжується зміною структури ринку, так як виникає нова структур</w:t>
      </w:r>
      <w:r w:rsidR="009A0EB9">
        <w:rPr>
          <w:noProof/>
          <w:lang w:val="uk-UA" w:eastAsia="ru-RU"/>
        </w:rPr>
        <w:t>н</w:t>
      </w:r>
      <w:r>
        <w:rPr>
          <w:noProof/>
          <w:lang w:val="uk-UA" w:eastAsia="ru-RU"/>
        </w:rPr>
        <w:t xml:space="preserve">а одиниця, що обєднує ТНК, тобто охоплює більшу </w:t>
      </w:r>
      <w:r>
        <w:rPr>
          <w:noProof/>
          <w:lang w:val="uk-UA" w:eastAsia="ru-RU"/>
        </w:rPr>
        <w:lastRenderedPageBreak/>
        <w:t>ринкову частку, ніж окремі компанії-члени, характер конкурентної боротьби загострюється.</w:t>
      </w:r>
    </w:p>
    <w:p w:rsidR="009A0EB9" w:rsidRDefault="009A0EB9" w:rsidP="00DE4751">
      <w:pPr>
        <w:tabs>
          <w:tab w:val="left" w:pos="1134"/>
        </w:tabs>
        <w:jc w:val="both"/>
        <w:rPr>
          <w:lang w:val="uk-UA"/>
        </w:rPr>
      </w:pPr>
      <w:r>
        <w:rPr>
          <w:noProof/>
          <w:lang w:val="uk-UA" w:eastAsia="ru-RU"/>
        </w:rPr>
        <w:t>Співробітництво,</w:t>
      </w:r>
      <w:r w:rsidR="007A4CCC">
        <w:rPr>
          <w:noProof/>
          <w:lang w:val="uk-UA" w:eastAsia="ru-RU"/>
        </w:rPr>
        <w:t xml:space="preserve"> на яке безпосередньо орієнтований</w:t>
      </w:r>
      <w:r>
        <w:rPr>
          <w:noProof/>
          <w:lang w:val="uk-UA" w:eastAsia="ru-RU"/>
        </w:rPr>
        <w:t xml:space="preserve"> стратегічний альянс, су</w:t>
      </w:r>
      <w:r w:rsidR="00CE3A23">
        <w:rPr>
          <w:noProof/>
          <w:lang w:val="uk-UA" w:eastAsia="ru-RU"/>
        </w:rPr>
        <w:t xml:space="preserve">проводжується </w:t>
      </w:r>
      <w:r>
        <w:rPr>
          <w:noProof/>
          <w:lang w:val="uk-UA" w:eastAsia="ru-RU"/>
        </w:rPr>
        <w:t>внутрішньою к</w:t>
      </w:r>
      <w:r w:rsidR="007A4CCC">
        <w:rPr>
          <w:noProof/>
          <w:lang w:val="uk-UA" w:eastAsia="ru-RU"/>
        </w:rPr>
        <w:t>онкуренцією ТНК, націленою на ов</w:t>
      </w:r>
      <w:r>
        <w:rPr>
          <w:noProof/>
          <w:lang w:val="uk-UA" w:eastAsia="ru-RU"/>
        </w:rPr>
        <w:t>олодіння навиками та знаннями партнера, технологіями та інноваціями, які не визначені угодою про кооперацію. Отримання доступу здійснюється за рахунок міжособистійсних контактів працівників, тому вимагає вироблення цілісної корпоративної стратегії з обміну інформацією, необхідної для забезпечення ефективного функціонування альянсу.</w:t>
      </w:r>
    </w:p>
    <w:p w:rsidR="00DE4751" w:rsidRDefault="00DE4751" w:rsidP="00F07DDC">
      <w:pPr>
        <w:tabs>
          <w:tab w:val="left" w:pos="1134"/>
        </w:tabs>
        <w:jc w:val="both"/>
        <w:rPr>
          <w:lang w:val="uk-UA"/>
        </w:rPr>
      </w:pPr>
    </w:p>
    <w:p w:rsidR="009F5EFB" w:rsidRPr="00326C5D" w:rsidRDefault="00EA5757" w:rsidP="00610CAD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Бібліографічний с</w:t>
      </w:r>
      <w:r w:rsidRPr="00326C5D">
        <w:rPr>
          <w:b/>
          <w:lang w:val="uk-UA"/>
        </w:rPr>
        <w:t>писок</w:t>
      </w:r>
      <w:r w:rsidR="00610CAD" w:rsidRPr="00326C5D">
        <w:rPr>
          <w:b/>
          <w:lang w:val="uk-UA"/>
        </w:rPr>
        <w:t>:</w:t>
      </w:r>
    </w:p>
    <w:p w:rsidR="00DE79F0" w:rsidRPr="00DE79F0" w:rsidRDefault="00DE79F0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iCs/>
          <w:lang w:val="uk-UA"/>
        </w:rPr>
        <w:t>Ємельянов В.М. Роль держави у формуванні та підтримці кластерного підходу до обґрунтування стратегій економічної політики і підвищення конкурентоспроможності регіонів / В.М. Ємельянов // Інвестиції: практика та досвід. – 2011. – №16. – С. 106-</w:t>
      </w:r>
      <w:r w:rsidR="000F609C">
        <w:rPr>
          <w:iCs/>
          <w:lang w:val="uk-UA"/>
        </w:rPr>
        <w:t>109.</w:t>
      </w:r>
    </w:p>
    <w:p w:rsidR="00E86B26" w:rsidRPr="00A00510" w:rsidRDefault="00361E93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794395">
        <w:t>Хэмел</w:t>
      </w:r>
      <w:proofErr w:type="spellEnd"/>
      <w:r w:rsidRPr="00794395">
        <w:t xml:space="preserve"> Г. </w:t>
      </w:r>
      <w:r w:rsidR="00FC47EC" w:rsidRPr="00FC47EC">
        <w:t>Стратегическая гибкость</w:t>
      </w:r>
      <w:r w:rsidR="00FC47EC">
        <w:rPr>
          <w:lang w:val="uk-UA"/>
        </w:rPr>
        <w:t xml:space="preserve"> / </w:t>
      </w:r>
      <w:r w:rsidR="00FC47EC" w:rsidRPr="00D45001">
        <w:t>Г.</w:t>
      </w:r>
      <w:r w:rsidR="00FC47EC">
        <w:rPr>
          <w:lang w:val="uk-UA"/>
        </w:rPr>
        <w:t xml:space="preserve"> </w:t>
      </w:r>
      <w:proofErr w:type="spellStart"/>
      <w:r w:rsidR="00FC47EC" w:rsidRPr="00D45001">
        <w:t>Хэмел</w:t>
      </w:r>
      <w:proofErr w:type="spellEnd"/>
      <w:r w:rsidR="00FC47EC" w:rsidRPr="00D45001">
        <w:t>, К.</w:t>
      </w:r>
      <w:r w:rsidR="00FC47EC">
        <w:rPr>
          <w:lang w:val="uk-UA"/>
        </w:rPr>
        <w:t xml:space="preserve"> </w:t>
      </w:r>
      <w:proofErr w:type="spellStart"/>
      <w:r w:rsidR="00FC47EC" w:rsidRPr="00D45001">
        <w:t>Прахалад</w:t>
      </w:r>
      <w:proofErr w:type="spellEnd"/>
      <w:r w:rsidR="00FC47EC" w:rsidRPr="00D45001">
        <w:t>, Г.</w:t>
      </w:r>
      <w:r w:rsidR="00FC47EC">
        <w:rPr>
          <w:lang w:val="uk-UA"/>
        </w:rPr>
        <w:t xml:space="preserve"> </w:t>
      </w:r>
      <w:r w:rsidR="00FC47EC" w:rsidRPr="00D45001">
        <w:t>Томас, Д.</w:t>
      </w:r>
      <w:r w:rsidR="00FC47EC">
        <w:rPr>
          <w:lang w:val="uk-UA"/>
        </w:rPr>
        <w:t xml:space="preserve"> </w:t>
      </w:r>
      <w:r w:rsidR="00FC47EC" w:rsidRPr="00D45001">
        <w:t>О</w:t>
      </w:r>
      <w:proofErr w:type="gramStart"/>
      <w:r w:rsidR="00FC47EC" w:rsidRPr="00D45001">
        <w:t>`Н</w:t>
      </w:r>
      <w:proofErr w:type="gramEnd"/>
      <w:r w:rsidR="00FC47EC" w:rsidRPr="00D45001">
        <w:t>ил</w:t>
      </w:r>
      <w:r w:rsidR="00A67C01">
        <w:t>. – СПб</w:t>
      </w:r>
      <w:r w:rsidR="00FC47EC" w:rsidRPr="00FC47EC">
        <w:t>: Питер, 2005. – 386 с.</w:t>
      </w:r>
    </w:p>
    <w:p w:rsidR="00A00510" w:rsidRPr="00C263C0" w:rsidRDefault="00A00510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lang w:val="uk-UA"/>
        </w:rPr>
        <w:t xml:space="preserve">Сміт А. Добробут націй. Дослідження про природу та причини добробуту націй / А. Сміт. – К.: </w:t>
      </w:r>
      <w:r>
        <w:rPr>
          <w:lang w:val="en-US"/>
        </w:rPr>
        <w:t>Port-Royal</w:t>
      </w:r>
      <w:r>
        <w:rPr>
          <w:lang w:val="uk-UA"/>
        </w:rPr>
        <w:t>, 2001. – 596 с.</w:t>
      </w:r>
    </w:p>
    <w:p w:rsidR="0044628E" w:rsidRPr="006B12EA" w:rsidRDefault="0044628E" w:rsidP="0044628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>
        <w:rPr>
          <w:lang w:val="uk-UA"/>
        </w:rPr>
        <w:t>Швиданенко</w:t>
      </w:r>
      <w:proofErr w:type="spellEnd"/>
      <w:r>
        <w:rPr>
          <w:lang w:val="uk-UA"/>
        </w:rPr>
        <w:t xml:space="preserve"> О.А. Глобальна конкурентоспроможність: теоретичні та прикладні аспекти: монографія / О.А. </w:t>
      </w:r>
      <w:proofErr w:type="spellStart"/>
      <w:r>
        <w:rPr>
          <w:lang w:val="uk-UA"/>
        </w:rPr>
        <w:t>Швиданенко</w:t>
      </w:r>
      <w:proofErr w:type="spellEnd"/>
      <w:r>
        <w:rPr>
          <w:lang w:val="uk-UA"/>
        </w:rPr>
        <w:t>. – К.: КНЕУ, 2007. – 312 с.</w:t>
      </w:r>
    </w:p>
    <w:p w:rsidR="00E906E3" w:rsidRPr="00E86B26" w:rsidRDefault="00E906E3" w:rsidP="00E906E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lang w:val="uk-UA"/>
        </w:rPr>
        <w:t>Шпак О.Г. Еволюція теорії конкуренції в умовах динамічного зовнішнього середовища / О.Г. Шпак // Вісник Хмельницького національного університету. – 2011. – №6. – Т.4. – С. 95-98.</w:t>
      </w:r>
    </w:p>
    <w:p w:rsidR="00E86B26" w:rsidRPr="00A2194F" w:rsidRDefault="00E86B26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E86B26">
        <w:rPr>
          <w:lang w:val="uk-UA"/>
        </w:rPr>
        <w:t>Магомедова</w:t>
      </w:r>
      <w:proofErr w:type="spellEnd"/>
      <w:r w:rsidRPr="00E86B26">
        <w:rPr>
          <w:lang w:val="uk-UA"/>
        </w:rPr>
        <w:t xml:space="preserve"> А.М. Утворення стратегічних альянсів як спосіб розвитку партнерських відносин </w:t>
      </w:r>
      <w:r>
        <w:rPr>
          <w:lang w:val="uk-UA"/>
        </w:rPr>
        <w:t xml:space="preserve">/ </w:t>
      </w:r>
      <w:r w:rsidRPr="00E86B26">
        <w:rPr>
          <w:lang w:val="uk-UA"/>
        </w:rPr>
        <w:t xml:space="preserve">А.М. </w:t>
      </w:r>
      <w:proofErr w:type="spellStart"/>
      <w:r w:rsidRPr="00E86B26">
        <w:rPr>
          <w:lang w:val="uk-UA"/>
        </w:rPr>
        <w:t>Магомедова</w:t>
      </w:r>
      <w:proofErr w:type="spellEnd"/>
      <w:r w:rsidRPr="00E86B26">
        <w:rPr>
          <w:lang w:val="uk-UA"/>
        </w:rPr>
        <w:t xml:space="preserve"> // Інвестиції: Практика та досвід. – 2011. – №19. – С. 4</w:t>
      </w:r>
      <w:r w:rsidR="00E927E2">
        <w:rPr>
          <w:lang w:val="uk-UA"/>
        </w:rPr>
        <w:t>7-49</w:t>
      </w:r>
      <w:r w:rsidRPr="00E86B26">
        <w:rPr>
          <w:lang w:val="uk-UA"/>
        </w:rPr>
        <w:t>.</w:t>
      </w:r>
    </w:p>
    <w:p w:rsidR="00A2194F" w:rsidRPr="00E50C47" w:rsidRDefault="00A2194F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r>
        <w:rPr>
          <w:iCs/>
        </w:rPr>
        <w:t>Гомес-</w:t>
      </w:r>
      <w:proofErr w:type="spellStart"/>
      <w:r>
        <w:rPr>
          <w:iCs/>
        </w:rPr>
        <w:t>Кассерес</w:t>
      </w:r>
      <w:proofErr w:type="spellEnd"/>
      <w:r>
        <w:rPr>
          <w:iCs/>
        </w:rPr>
        <w:t xml:space="preserve"> Б. Группа против группы. Как конкурируют сети альянсов / Б. Гомес-</w:t>
      </w:r>
      <w:proofErr w:type="spellStart"/>
      <w:r>
        <w:rPr>
          <w:iCs/>
        </w:rPr>
        <w:t>Кассерес</w:t>
      </w:r>
      <w:proofErr w:type="spellEnd"/>
      <w:r>
        <w:rPr>
          <w:iCs/>
        </w:rPr>
        <w:t xml:space="preserve"> </w:t>
      </w:r>
      <w:r w:rsidRPr="00794395">
        <w:t xml:space="preserve">// </w:t>
      </w:r>
      <w:r w:rsidRPr="00794395">
        <w:rPr>
          <w:iCs/>
        </w:rPr>
        <w:t>Стратегические альянсы: Пер. с англ. – М.: Аль</w:t>
      </w:r>
      <w:r>
        <w:rPr>
          <w:iCs/>
        </w:rPr>
        <w:t>пина Бизнес Букс, 2008. – С. 91-115.</w:t>
      </w:r>
    </w:p>
    <w:p w:rsidR="00E50C47" w:rsidRPr="00E86B26" w:rsidRDefault="00E50C47" w:rsidP="00E86B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>
        <w:rPr>
          <w:iCs/>
          <w:lang w:val="uk-UA"/>
        </w:rPr>
        <w:lastRenderedPageBreak/>
        <w:t>Чужиков</w:t>
      </w:r>
      <w:proofErr w:type="spellEnd"/>
      <w:r>
        <w:rPr>
          <w:iCs/>
          <w:lang w:val="uk-UA"/>
        </w:rPr>
        <w:t xml:space="preserve"> В.І. Авіаційні альянси в глобальній конкурентній моделі ХХІ століття / В.І. </w:t>
      </w:r>
      <w:proofErr w:type="spellStart"/>
      <w:r>
        <w:rPr>
          <w:iCs/>
          <w:lang w:val="uk-UA"/>
        </w:rPr>
        <w:t>Чужиков</w:t>
      </w:r>
      <w:proofErr w:type="spellEnd"/>
      <w:r>
        <w:rPr>
          <w:iCs/>
          <w:lang w:val="uk-UA"/>
        </w:rPr>
        <w:t xml:space="preserve"> // Ринок цінних паперів. – 2010. – №3-4. – С. 9-16.</w:t>
      </w:r>
    </w:p>
    <w:p w:rsidR="00920FBB" w:rsidRPr="00920FBB" w:rsidRDefault="00E6658B" w:rsidP="00920F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794395">
        <w:t>Хэмел</w:t>
      </w:r>
      <w:proofErr w:type="spellEnd"/>
      <w:r w:rsidRPr="00794395">
        <w:t xml:space="preserve"> Г. Сотрудничайте с конкурентами </w:t>
      </w:r>
      <w:r>
        <w:t xml:space="preserve">– </w:t>
      </w:r>
      <w:r w:rsidRPr="00794395">
        <w:t xml:space="preserve">и побеждайте / Г. </w:t>
      </w:r>
      <w:proofErr w:type="spellStart"/>
      <w:r w:rsidRPr="00794395">
        <w:t>Хэмел</w:t>
      </w:r>
      <w:proofErr w:type="spellEnd"/>
      <w:r w:rsidRPr="00794395">
        <w:t xml:space="preserve">, И. До, К. </w:t>
      </w:r>
      <w:proofErr w:type="spellStart"/>
      <w:r w:rsidRPr="00794395">
        <w:t>Прахалад</w:t>
      </w:r>
      <w:proofErr w:type="spellEnd"/>
      <w:r w:rsidRPr="00794395">
        <w:t xml:space="preserve"> // </w:t>
      </w:r>
      <w:r w:rsidRPr="00794395">
        <w:rPr>
          <w:iCs/>
        </w:rPr>
        <w:t>Стратегические альянсы: Пер. с англ. – М.: Аль</w:t>
      </w:r>
      <w:r>
        <w:rPr>
          <w:iCs/>
        </w:rPr>
        <w:t>пина Бизнес Букс, 2008. – С. 9-32.</w:t>
      </w:r>
    </w:p>
    <w:p w:rsidR="00920FBB" w:rsidRPr="00920FBB" w:rsidRDefault="00920FBB" w:rsidP="00920F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</w:rPr>
      </w:pPr>
      <w:proofErr w:type="spellStart"/>
      <w:r w:rsidRPr="00920FBB">
        <w:rPr>
          <w:lang w:val="uk-UA"/>
        </w:rPr>
        <w:t>Каленська</w:t>
      </w:r>
      <w:proofErr w:type="spellEnd"/>
      <w:r w:rsidRPr="00920FBB">
        <w:rPr>
          <w:lang w:val="uk-UA"/>
        </w:rPr>
        <w:t xml:space="preserve"> Т.В. Транскордонні стратегічні альянси ТНК: монографія</w:t>
      </w:r>
      <w:r>
        <w:rPr>
          <w:lang w:val="uk-UA"/>
        </w:rPr>
        <w:t xml:space="preserve"> / </w:t>
      </w:r>
      <w:r w:rsidRPr="00920FBB">
        <w:rPr>
          <w:lang w:val="uk-UA"/>
        </w:rPr>
        <w:t>Т.В.</w:t>
      </w:r>
      <w:r>
        <w:rPr>
          <w:lang w:val="uk-UA"/>
        </w:rPr>
        <w:t xml:space="preserve"> </w:t>
      </w:r>
      <w:proofErr w:type="spellStart"/>
      <w:r w:rsidRPr="00920FBB">
        <w:rPr>
          <w:lang w:val="uk-UA"/>
        </w:rPr>
        <w:t>Каленська</w:t>
      </w:r>
      <w:proofErr w:type="spellEnd"/>
      <w:r w:rsidRPr="00920FBB">
        <w:rPr>
          <w:lang w:val="uk-UA"/>
        </w:rPr>
        <w:t>. – Ірпінь: Національний університет ДПС України, 2010. – 150 с.</w:t>
      </w:r>
    </w:p>
    <w:p w:rsidR="00585D65" w:rsidRPr="00585D65" w:rsidRDefault="005C06AF" w:rsidP="00585D65">
      <w:pPr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iCs/>
        </w:rPr>
      </w:pPr>
      <w:proofErr w:type="spellStart"/>
      <w:r w:rsidRPr="005C06AF">
        <w:rPr>
          <w:iCs/>
        </w:rPr>
        <w:t>Лайкер</w:t>
      </w:r>
      <w:proofErr w:type="spellEnd"/>
      <w:r w:rsidRPr="005C06AF">
        <w:rPr>
          <w:iCs/>
        </w:rPr>
        <w:t xml:space="preserve"> Дж. Дао </w:t>
      </w:r>
      <w:r w:rsidRPr="005C06AF">
        <w:rPr>
          <w:iCs/>
          <w:lang w:val="en-US"/>
        </w:rPr>
        <w:t>Toyota</w:t>
      </w:r>
      <w:r w:rsidRPr="005C06AF">
        <w:rPr>
          <w:iCs/>
        </w:rPr>
        <w:t xml:space="preserve">: 14 принципов менеджмента ведущей компании мира / Дж. </w:t>
      </w:r>
      <w:proofErr w:type="spellStart"/>
      <w:r w:rsidRPr="005C06AF">
        <w:rPr>
          <w:iCs/>
        </w:rPr>
        <w:t>Лайкер</w:t>
      </w:r>
      <w:proofErr w:type="spellEnd"/>
      <w:r w:rsidRPr="005C06AF">
        <w:rPr>
          <w:iCs/>
        </w:rPr>
        <w:t>; Пер. с англ. – М.: АЛЬПИНА ПАБЛИШЕР, 2013. – 400 с.</w:t>
      </w:r>
    </w:p>
    <w:p w:rsidR="00D944DB" w:rsidRPr="00D944DB" w:rsidRDefault="00585D65" w:rsidP="00D944DB">
      <w:pPr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iCs/>
        </w:rPr>
      </w:pPr>
      <w:r>
        <w:rPr>
          <w:lang w:val="en-US"/>
        </w:rPr>
        <w:t>Oliver C</w:t>
      </w:r>
      <w:r>
        <w:rPr>
          <w:lang w:val="uk-UA"/>
        </w:rPr>
        <w:t>.</w:t>
      </w:r>
      <w:r w:rsidRPr="00585D65">
        <w:rPr>
          <w:lang w:val="en-US"/>
        </w:rPr>
        <w:t xml:space="preserve"> Samsung needs to hit reset button</w:t>
      </w:r>
      <w:r>
        <w:rPr>
          <w:lang w:val="uk-UA"/>
        </w:rPr>
        <w:t xml:space="preserve"> / </w:t>
      </w:r>
      <w:r w:rsidRPr="00585D65">
        <w:rPr>
          <w:lang w:val="en-US"/>
        </w:rPr>
        <w:t>C.</w:t>
      </w:r>
      <w:r>
        <w:rPr>
          <w:lang w:val="uk-UA"/>
        </w:rPr>
        <w:t xml:space="preserve"> </w:t>
      </w:r>
      <w:r w:rsidRPr="00585D65">
        <w:rPr>
          <w:lang w:val="en-US"/>
        </w:rPr>
        <w:t xml:space="preserve">Oliver, S. </w:t>
      </w:r>
      <w:proofErr w:type="spellStart"/>
      <w:r w:rsidRPr="00585D65">
        <w:rPr>
          <w:lang w:val="en-US"/>
        </w:rPr>
        <w:t>Junga</w:t>
      </w:r>
      <w:proofErr w:type="spellEnd"/>
      <w:r w:rsidRPr="00585D65">
        <w:rPr>
          <w:lang w:val="en-US"/>
        </w:rPr>
        <w:t xml:space="preserve"> </w:t>
      </w:r>
      <w:r>
        <w:rPr>
          <w:lang w:val="en-US"/>
        </w:rPr>
        <w:t>[</w:t>
      </w:r>
      <w:r>
        <w:rPr>
          <w:lang w:val="uk-UA"/>
        </w:rPr>
        <w:t>Електронний ресурс</w:t>
      </w:r>
      <w:r>
        <w:rPr>
          <w:lang w:val="en-US"/>
        </w:rPr>
        <w:t>]</w:t>
      </w:r>
      <w:r w:rsidR="00D944DB">
        <w:rPr>
          <w:lang w:val="en-US"/>
        </w:rPr>
        <w:t>. –</w:t>
      </w:r>
      <w:r w:rsidR="00D944DB">
        <w:rPr>
          <w:lang w:val="uk-UA"/>
        </w:rPr>
        <w:t xml:space="preserve"> </w:t>
      </w:r>
      <w:r w:rsidRPr="00585D65">
        <w:rPr>
          <w:lang w:val="uk-UA"/>
        </w:rPr>
        <w:t>Режим доступу:</w:t>
      </w:r>
      <w:r w:rsidRPr="00585D65">
        <w:rPr>
          <w:lang w:val="en-US"/>
        </w:rPr>
        <w:t xml:space="preserve"> </w:t>
      </w:r>
      <w:r w:rsidRPr="00EA5757">
        <w:rPr>
          <w:lang w:val="en-US"/>
        </w:rPr>
        <w:t>http://www.ft.com/intl/cms/s/0/9f4d60a2-dc83-11e0-8654-00144feabdc0.html#ax</w:t>
      </w:r>
      <w:r w:rsidRPr="00EA5757">
        <w:rPr>
          <w:lang w:val="uk-UA"/>
        </w:rPr>
        <w:t xml:space="preserve"> </w:t>
      </w:r>
      <w:r w:rsidRPr="00EA5757">
        <w:rPr>
          <w:lang w:val="en-US"/>
        </w:rPr>
        <w:t>zz1eZFHQH2g</w:t>
      </w:r>
      <w:r w:rsidRPr="00585D65">
        <w:rPr>
          <w:lang w:val="en-US"/>
        </w:rPr>
        <w:t xml:space="preserve">. </w:t>
      </w:r>
    </w:p>
    <w:p w:rsidR="00454E3D" w:rsidRPr="00454E3D" w:rsidRDefault="00D944DB" w:rsidP="00454E3D">
      <w:pPr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iCs/>
        </w:rPr>
      </w:pPr>
      <w:r>
        <w:rPr>
          <w:lang w:val="en-US"/>
        </w:rPr>
        <w:t>Oliver C.</w:t>
      </w:r>
      <w:r>
        <w:rPr>
          <w:lang w:val="uk-UA"/>
        </w:rPr>
        <w:t xml:space="preserve"> </w:t>
      </w:r>
      <w:r w:rsidR="00585D65" w:rsidRPr="00D944DB">
        <w:rPr>
          <w:lang w:val="en-US"/>
        </w:rPr>
        <w:t>Apple lawsuit deemed no threat to supply</w:t>
      </w:r>
      <w:r>
        <w:rPr>
          <w:lang w:val="uk-UA"/>
        </w:rPr>
        <w:t xml:space="preserve"> / </w:t>
      </w:r>
      <w:r w:rsidRPr="00D944DB">
        <w:rPr>
          <w:lang w:val="en-US"/>
        </w:rPr>
        <w:t>C.</w:t>
      </w:r>
      <w:r>
        <w:rPr>
          <w:lang w:val="uk-UA"/>
        </w:rPr>
        <w:t xml:space="preserve"> </w:t>
      </w:r>
      <w:r w:rsidRPr="00D944DB">
        <w:rPr>
          <w:lang w:val="en-US"/>
        </w:rPr>
        <w:t>Oliver, R.</w:t>
      </w:r>
      <w:r>
        <w:rPr>
          <w:lang w:val="uk-UA"/>
        </w:rPr>
        <w:t xml:space="preserve"> </w:t>
      </w:r>
      <w:proofErr w:type="spellStart"/>
      <w:r w:rsidRPr="00D944DB">
        <w:rPr>
          <w:lang w:val="en-US"/>
        </w:rPr>
        <w:t>Kwong</w:t>
      </w:r>
      <w:proofErr w:type="spellEnd"/>
      <w:r w:rsidRPr="00D944DB">
        <w:rPr>
          <w:lang w:val="en-US"/>
        </w:rPr>
        <w:t>, J.</w:t>
      </w:r>
      <w:r>
        <w:rPr>
          <w:lang w:val="uk-UA"/>
        </w:rPr>
        <w:t xml:space="preserve"> </w:t>
      </w:r>
      <w:proofErr w:type="spellStart"/>
      <w:r w:rsidRPr="00D944DB">
        <w:rPr>
          <w:lang w:val="en-US"/>
        </w:rPr>
        <w:t>Menn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[</w:t>
      </w:r>
      <w:r>
        <w:rPr>
          <w:lang w:val="uk-UA"/>
        </w:rPr>
        <w:t>Електронний ресурс</w:t>
      </w:r>
      <w:r>
        <w:rPr>
          <w:lang w:val="en-US"/>
        </w:rPr>
        <w:t>]</w:t>
      </w:r>
      <w:r w:rsidR="00585D65" w:rsidRPr="00D944DB">
        <w:rPr>
          <w:lang w:val="en-US"/>
        </w:rPr>
        <w:t xml:space="preserve">. – </w:t>
      </w:r>
      <w:r w:rsidR="00585D65" w:rsidRPr="00D944DB">
        <w:rPr>
          <w:lang w:val="uk-UA"/>
        </w:rPr>
        <w:t>Режим доступу:</w:t>
      </w:r>
      <w:r w:rsidR="00585D65" w:rsidRPr="00D944DB">
        <w:rPr>
          <w:lang w:val="en-US"/>
        </w:rPr>
        <w:t xml:space="preserve"> </w:t>
      </w:r>
      <w:r w:rsidRPr="00EA5757">
        <w:rPr>
          <w:lang w:val="en-US"/>
        </w:rPr>
        <w:t>http://www.ft.com/intl/cms/s/2/21578664-6ab4-11e0-80a1-00144feab49a.html#axzz1eZFHQH2g</w:t>
      </w:r>
      <w:r w:rsidR="00585D65" w:rsidRPr="00D944DB">
        <w:rPr>
          <w:lang w:val="en-US"/>
        </w:rPr>
        <w:t>.</w:t>
      </w:r>
    </w:p>
    <w:p w:rsidR="00E62662" w:rsidRPr="00EA5757" w:rsidRDefault="008B282D" w:rsidP="00EA5757">
      <w:pPr>
        <w:numPr>
          <w:ilvl w:val="0"/>
          <w:numId w:val="1"/>
        </w:numPr>
        <w:tabs>
          <w:tab w:val="left" w:pos="540"/>
          <w:tab w:val="left" w:pos="1134"/>
        </w:tabs>
        <w:ind w:left="0" w:firstLine="709"/>
        <w:jc w:val="both"/>
        <w:rPr>
          <w:iCs/>
        </w:rPr>
      </w:pPr>
      <w:r w:rsidRPr="00454E3D">
        <w:rPr>
          <w:lang w:val="en-US"/>
        </w:rPr>
        <w:t>Reich R. Joint Ventures with Japan Give Away Our Future / R. Reich</w:t>
      </w:r>
      <w:r w:rsidRPr="00454E3D">
        <w:rPr>
          <w:lang w:val="uk-UA"/>
        </w:rPr>
        <w:t>,</w:t>
      </w:r>
      <w:r w:rsidRPr="00454E3D">
        <w:rPr>
          <w:lang w:val="en-US"/>
        </w:rPr>
        <w:t xml:space="preserve"> E. </w:t>
      </w:r>
      <w:proofErr w:type="spellStart"/>
      <w:r w:rsidRPr="00454E3D">
        <w:rPr>
          <w:lang w:val="en-US"/>
        </w:rPr>
        <w:t>Mankin</w:t>
      </w:r>
      <w:proofErr w:type="spellEnd"/>
      <w:r w:rsidRPr="00454E3D">
        <w:rPr>
          <w:lang w:val="uk-UA"/>
        </w:rPr>
        <w:t xml:space="preserve"> </w:t>
      </w:r>
      <w:r w:rsidRPr="00454E3D">
        <w:rPr>
          <w:lang w:val="en-US"/>
        </w:rPr>
        <w:t>[</w:t>
      </w:r>
      <w:r w:rsidRPr="00454E3D">
        <w:rPr>
          <w:lang w:val="uk-UA"/>
        </w:rPr>
        <w:t>Електронний ресурс</w:t>
      </w:r>
      <w:r w:rsidRPr="00454E3D">
        <w:rPr>
          <w:lang w:val="en-US"/>
        </w:rPr>
        <w:t xml:space="preserve">]. – </w:t>
      </w:r>
      <w:r w:rsidRPr="00454E3D">
        <w:rPr>
          <w:lang w:val="uk-UA"/>
        </w:rPr>
        <w:t xml:space="preserve">Режим доступу: </w:t>
      </w:r>
      <w:r w:rsidR="00454E3D" w:rsidRPr="00454E3D">
        <w:rPr>
          <w:lang w:val="uk-UA"/>
        </w:rPr>
        <w:t>http://www.palgrave-journals.com/jibs/journal/v39/n3/full/8400341a.html</w:t>
      </w:r>
      <w:r w:rsidR="00454E3D">
        <w:rPr>
          <w:lang w:val="en-US"/>
        </w:rPr>
        <w:t>.</w:t>
      </w:r>
    </w:p>
    <w:sectPr w:rsidR="00E62662" w:rsidRPr="00EA5757" w:rsidSect="00295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64"/>
    <w:multiLevelType w:val="hybridMultilevel"/>
    <w:tmpl w:val="2DFC86BC"/>
    <w:lvl w:ilvl="0" w:tplc="BEA08A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C28A3"/>
    <w:multiLevelType w:val="hybridMultilevel"/>
    <w:tmpl w:val="57BA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A2961"/>
    <w:multiLevelType w:val="hybridMultilevel"/>
    <w:tmpl w:val="4D286EDE"/>
    <w:lvl w:ilvl="0" w:tplc="9FB8C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15496"/>
    <w:multiLevelType w:val="hybridMultilevel"/>
    <w:tmpl w:val="9724D090"/>
    <w:lvl w:ilvl="0" w:tplc="F156F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5C2764"/>
    <w:multiLevelType w:val="hybridMultilevel"/>
    <w:tmpl w:val="E556C4CE"/>
    <w:lvl w:ilvl="0" w:tplc="6D66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722F4"/>
    <w:multiLevelType w:val="hybridMultilevel"/>
    <w:tmpl w:val="6A8CE604"/>
    <w:lvl w:ilvl="0" w:tplc="F156F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1"/>
    <w:rsid w:val="0000603C"/>
    <w:rsid w:val="00010BE3"/>
    <w:rsid w:val="00011D48"/>
    <w:rsid w:val="00014854"/>
    <w:rsid w:val="0001575D"/>
    <w:rsid w:val="00021AB0"/>
    <w:rsid w:val="00021C83"/>
    <w:rsid w:val="00031842"/>
    <w:rsid w:val="00032353"/>
    <w:rsid w:val="00034E67"/>
    <w:rsid w:val="0005628B"/>
    <w:rsid w:val="00061871"/>
    <w:rsid w:val="000634C5"/>
    <w:rsid w:val="00071721"/>
    <w:rsid w:val="00072835"/>
    <w:rsid w:val="000731BB"/>
    <w:rsid w:val="00073A21"/>
    <w:rsid w:val="00075F4C"/>
    <w:rsid w:val="0008541A"/>
    <w:rsid w:val="00090627"/>
    <w:rsid w:val="0009300E"/>
    <w:rsid w:val="00094C12"/>
    <w:rsid w:val="00095042"/>
    <w:rsid w:val="000952B4"/>
    <w:rsid w:val="00095691"/>
    <w:rsid w:val="00095885"/>
    <w:rsid w:val="000A4708"/>
    <w:rsid w:val="000A4E3C"/>
    <w:rsid w:val="000A6F26"/>
    <w:rsid w:val="000B09E6"/>
    <w:rsid w:val="000B2E12"/>
    <w:rsid w:val="000B333B"/>
    <w:rsid w:val="000B4C13"/>
    <w:rsid w:val="000B541B"/>
    <w:rsid w:val="000C16D9"/>
    <w:rsid w:val="000C2E3C"/>
    <w:rsid w:val="000C4A28"/>
    <w:rsid w:val="000D072D"/>
    <w:rsid w:val="000E52F1"/>
    <w:rsid w:val="000F224A"/>
    <w:rsid w:val="000F609C"/>
    <w:rsid w:val="001004D2"/>
    <w:rsid w:val="001010CD"/>
    <w:rsid w:val="001019AD"/>
    <w:rsid w:val="00102219"/>
    <w:rsid w:val="001119E0"/>
    <w:rsid w:val="00120CF1"/>
    <w:rsid w:val="00122533"/>
    <w:rsid w:val="001236A8"/>
    <w:rsid w:val="00125361"/>
    <w:rsid w:val="00127399"/>
    <w:rsid w:val="001329D2"/>
    <w:rsid w:val="00133C26"/>
    <w:rsid w:val="00135952"/>
    <w:rsid w:val="0014428A"/>
    <w:rsid w:val="00154022"/>
    <w:rsid w:val="00156FD1"/>
    <w:rsid w:val="00161BD3"/>
    <w:rsid w:val="00165B5F"/>
    <w:rsid w:val="00166427"/>
    <w:rsid w:val="00167908"/>
    <w:rsid w:val="00167D36"/>
    <w:rsid w:val="00171869"/>
    <w:rsid w:val="0017411D"/>
    <w:rsid w:val="0017681F"/>
    <w:rsid w:val="00191447"/>
    <w:rsid w:val="00193894"/>
    <w:rsid w:val="001A38BE"/>
    <w:rsid w:val="001B3D1E"/>
    <w:rsid w:val="001B4E28"/>
    <w:rsid w:val="001B7C28"/>
    <w:rsid w:val="001C06AA"/>
    <w:rsid w:val="001C1C78"/>
    <w:rsid w:val="001C655E"/>
    <w:rsid w:val="001C7DC0"/>
    <w:rsid w:val="001D231B"/>
    <w:rsid w:val="001D4DE6"/>
    <w:rsid w:val="001D4F4A"/>
    <w:rsid w:val="001D6124"/>
    <w:rsid w:val="001E0D5C"/>
    <w:rsid w:val="001E1AC3"/>
    <w:rsid w:val="001E34DF"/>
    <w:rsid w:val="001F28F1"/>
    <w:rsid w:val="001F31CF"/>
    <w:rsid w:val="001F31D1"/>
    <w:rsid w:val="002000AF"/>
    <w:rsid w:val="00204154"/>
    <w:rsid w:val="00206110"/>
    <w:rsid w:val="00210993"/>
    <w:rsid w:val="00215D8A"/>
    <w:rsid w:val="00217776"/>
    <w:rsid w:val="00224880"/>
    <w:rsid w:val="00235444"/>
    <w:rsid w:val="00237FC4"/>
    <w:rsid w:val="002416E2"/>
    <w:rsid w:val="00261105"/>
    <w:rsid w:val="00265D24"/>
    <w:rsid w:val="00265DA3"/>
    <w:rsid w:val="002710CC"/>
    <w:rsid w:val="00273BCC"/>
    <w:rsid w:val="00275191"/>
    <w:rsid w:val="0027773C"/>
    <w:rsid w:val="002802EE"/>
    <w:rsid w:val="00280381"/>
    <w:rsid w:val="00280EA5"/>
    <w:rsid w:val="002813F7"/>
    <w:rsid w:val="0028166E"/>
    <w:rsid w:val="00283ED7"/>
    <w:rsid w:val="00284AD5"/>
    <w:rsid w:val="00292467"/>
    <w:rsid w:val="0029261A"/>
    <w:rsid w:val="002947DD"/>
    <w:rsid w:val="002956ED"/>
    <w:rsid w:val="002A032A"/>
    <w:rsid w:val="002A16C9"/>
    <w:rsid w:val="002A4F06"/>
    <w:rsid w:val="002A6828"/>
    <w:rsid w:val="002A7491"/>
    <w:rsid w:val="002B5B95"/>
    <w:rsid w:val="002C20E4"/>
    <w:rsid w:val="002C4581"/>
    <w:rsid w:val="002D0098"/>
    <w:rsid w:val="002D39F0"/>
    <w:rsid w:val="002D44FC"/>
    <w:rsid w:val="002E0246"/>
    <w:rsid w:val="002E15C9"/>
    <w:rsid w:val="002E592A"/>
    <w:rsid w:val="002E7C10"/>
    <w:rsid w:val="002F038A"/>
    <w:rsid w:val="002F3B65"/>
    <w:rsid w:val="002F4DA5"/>
    <w:rsid w:val="0030111F"/>
    <w:rsid w:val="00313548"/>
    <w:rsid w:val="00314F6D"/>
    <w:rsid w:val="003154A0"/>
    <w:rsid w:val="00320AF9"/>
    <w:rsid w:val="00325DAF"/>
    <w:rsid w:val="0032601B"/>
    <w:rsid w:val="00326C5D"/>
    <w:rsid w:val="003279F7"/>
    <w:rsid w:val="0033457A"/>
    <w:rsid w:val="00337851"/>
    <w:rsid w:val="0034404A"/>
    <w:rsid w:val="0034772E"/>
    <w:rsid w:val="00347FB8"/>
    <w:rsid w:val="003615BB"/>
    <w:rsid w:val="00361E93"/>
    <w:rsid w:val="00362128"/>
    <w:rsid w:val="00371C9B"/>
    <w:rsid w:val="003764CF"/>
    <w:rsid w:val="003805DF"/>
    <w:rsid w:val="00380AB1"/>
    <w:rsid w:val="00383565"/>
    <w:rsid w:val="00383BAD"/>
    <w:rsid w:val="00383FFB"/>
    <w:rsid w:val="003879FC"/>
    <w:rsid w:val="00387F7B"/>
    <w:rsid w:val="00395879"/>
    <w:rsid w:val="003A37A9"/>
    <w:rsid w:val="003A7F64"/>
    <w:rsid w:val="003B3BAF"/>
    <w:rsid w:val="003C0A9E"/>
    <w:rsid w:val="003C10A3"/>
    <w:rsid w:val="003C274E"/>
    <w:rsid w:val="003C674E"/>
    <w:rsid w:val="003C7A3F"/>
    <w:rsid w:val="003D00EB"/>
    <w:rsid w:val="003D1B87"/>
    <w:rsid w:val="003D202C"/>
    <w:rsid w:val="003D3D06"/>
    <w:rsid w:val="003F3AFD"/>
    <w:rsid w:val="004004ED"/>
    <w:rsid w:val="00403363"/>
    <w:rsid w:val="00403725"/>
    <w:rsid w:val="004041CC"/>
    <w:rsid w:val="004143F8"/>
    <w:rsid w:val="0042666F"/>
    <w:rsid w:val="00427AA6"/>
    <w:rsid w:val="004433A9"/>
    <w:rsid w:val="0044628E"/>
    <w:rsid w:val="00452BEB"/>
    <w:rsid w:val="00454E3D"/>
    <w:rsid w:val="00457A07"/>
    <w:rsid w:val="00461C5D"/>
    <w:rsid w:val="00461EEF"/>
    <w:rsid w:val="00471FA6"/>
    <w:rsid w:val="00473F13"/>
    <w:rsid w:val="00487448"/>
    <w:rsid w:val="004934AD"/>
    <w:rsid w:val="004943CE"/>
    <w:rsid w:val="004A014D"/>
    <w:rsid w:val="004A20E6"/>
    <w:rsid w:val="004A26C1"/>
    <w:rsid w:val="004A7DC0"/>
    <w:rsid w:val="004B11CE"/>
    <w:rsid w:val="004B2A59"/>
    <w:rsid w:val="004B69FE"/>
    <w:rsid w:val="004B6BCC"/>
    <w:rsid w:val="004C0D76"/>
    <w:rsid w:val="004C198E"/>
    <w:rsid w:val="004D1127"/>
    <w:rsid w:val="004D6E2C"/>
    <w:rsid w:val="004E0E0A"/>
    <w:rsid w:val="004E4C8F"/>
    <w:rsid w:val="004E5557"/>
    <w:rsid w:val="004F3B66"/>
    <w:rsid w:val="004F4E55"/>
    <w:rsid w:val="00502063"/>
    <w:rsid w:val="005041B1"/>
    <w:rsid w:val="00510DF4"/>
    <w:rsid w:val="00512A75"/>
    <w:rsid w:val="005156C0"/>
    <w:rsid w:val="00517BEB"/>
    <w:rsid w:val="00517F67"/>
    <w:rsid w:val="0052041B"/>
    <w:rsid w:val="005217AE"/>
    <w:rsid w:val="005241CB"/>
    <w:rsid w:val="00524B6F"/>
    <w:rsid w:val="00525639"/>
    <w:rsid w:val="005332FC"/>
    <w:rsid w:val="00536023"/>
    <w:rsid w:val="00544898"/>
    <w:rsid w:val="00544BE3"/>
    <w:rsid w:val="00547B65"/>
    <w:rsid w:val="00550AF4"/>
    <w:rsid w:val="00551E68"/>
    <w:rsid w:val="00552758"/>
    <w:rsid w:val="00561DAD"/>
    <w:rsid w:val="0056417F"/>
    <w:rsid w:val="00570F02"/>
    <w:rsid w:val="00571059"/>
    <w:rsid w:val="00585D65"/>
    <w:rsid w:val="005867C0"/>
    <w:rsid w:val="00586DF0"/>
    <w:rsid w:val="005908E2"/>
    <w:rsid w:val="00594078"/>
    <w:rsid w:val="00594596"/>
    <w:rsid w:val="0059709D"/>
    <w:rsid w:val="005A1953"/>
    <w:rsid w:val="005A27F7"/>
    <w:rsid w:val="005A6AB3"/>
    <w:rsid w:val="005A726C"/>
    <w:rsid w:val="005A791A"/>
    <w:rsid w:val="005A792D"/>
    <w:rsid w:val="005B1258"/>
    <w:rsid w:val="005B4960"/>
    <w:rsid w:val="005C06AF"/>
    <w:rsid w:val="005C0B48"/>
    <w:rsid w:val="005C6E97"/>
    <w:rsid w:val="005D3B7C"/>
    <w:rsid w:val="005D5175"/>
    <w:rsid w:val="005D5993"/>
    <w:rsid w:val="005D5C3C"/>
    <w:rsid w:val="005D761E"/>
    <w:rsid w:val="005E28F3"/>
    <w:rsid w:val="005E54B2"/>
    <w:rsid w:val="005F1AD2"/>
    <w:rsid w:val="005F30A3"/>
    <w:rsid w:val="005F56FE"/>
    <w:rsid w:val="00600B50"/>
    <w:rsid w:val="00600C14"/>
    <w:rsid w:val="006059A3"/>
    <w:rsid w:val="00607FEF"/>
    <w:rsid w:val="00610CAD"/>
    <w:rsid w:val="00614223"/>
    <w:rsid w:val="00616C9D"/>
    <w:rsid w:val="00621677"/>
    <w:rsid w:val="006220AB"/>
    <w:rsid w:val="0062421D"/>
    <w:rsid w:val="00627D7F"/>
    <w:rsid w:val="00635D4A"/>
    <w:rsid w:val="0063685A"/>
    <w:rsid w:val="00636C66"/>
    <w:rsid w:val="0064004A"/>
    <w:rsid w:val="00651D84"/>
    <w:rsid w:val="00660780"/>
    <w:rsid w:val="00663B52"/>
    <w:rsid w:val="00667834"/>
    <w:rsid w:val="00674AE0"/>
    <w:rsid w:val="00677E7D"/>
    <w:rsid w:val="00686150"/>
    <w:rsid w:val="00687DCE"/>
    <w:rsid w:val="0069250A"/>
    <w:rsid w:val="0069277C"/>
    <w:rsid w:val="00693DB0"/>
    <w:rsid w:val="006A0EC6"/>
    <w:rsid w:val="006A160F"/>
    <w:rsid w:val="006A19CE"/>
    <w:rsid w:val="006B12EA"/>
    <w:rsid w:val="006B27B4"/>
    <w:rsid w:val="006B27F8"/>
    <w:rsid w:val="006B3DC9"/>
    <w:rsid w:val="006B6665"/>
    <w:rsid w:val="006B6C0B"/>
    <w:rsid w:val="006C25E2"/>
    <w:rsid w:val="006D23ED"/>
    <w:rsid w:val="006D5C70"/>
    <w:rsid w:val="006D76B1"/>
    <w:rsid w:val="006E0BA0"/>
    <w:rsid w:val="006E4C9A"/>
    <w:rsid w:val="006F06CC"/>
    <w:rsid w:val="006F0D1F"/>
    <w:rsid w:val="006F556D"/>
    <w:rsid w:val="006F5DD6"/>
    <w:rsid w:val="007001AD"/>
    <w:rsid w:val="00701C2B"/>
    <w:rsid w:val="0070219F"/>
    <w:rsid w:val="0070471F"/>
    <w:rsid w:val="00707658"/>
    <w:rsid w:val="00707CD5"/>
    <w:rsid w:val="00713B13"/>
    <w:rsid w:val="00714760"/>
    <w:rsid w:val="00715340"/>
    <w:rsid w:val="00725076"/>
    <w:rsid w:val="00727C81"/>
    <w:rsid w:val="007320AD"/>
    <w:rsid w:val="007359E4"/>
    <w:rsid w:val="0074159E"/>
    <w:rsid w:val="00750A84"/>
    <w:rsid w:val="007545BB"/>
    <w:rsid w:val="00755AB8"/>
    <w:rsid w:val="00756520"/>
    <w:rsid w:val="0075790D"/>
    <w:rsid w:val="007712DF"/>
    <w:rsid w:val="007741B6"/>
    <w:rsid w:val="007761E1"/>
    <w:rsid w:val="007765DF"/>
    <w:rsid w:val="007769D1"/>
    <w:rsid w:val="007779BF"/>
    <w:rsid w:val="00782B0A"/>
    <w:rsid w:val="00783783"/>
    <w:rsid w:val="00785AE6"/>
    <w:rsid w:val="007920B4"/>
    <w:rsid w:val="007A0261"/>
    <w:rsid w:val="007A48BD"/>
    <w:rsid w:val="007A4CCC"/>
    <w:rsid w:val="007A6253"/>
    <w:rsid w:val="007A7151"/>
    <w:rsid w:val="007A7859"/>
    <w:rsid w:val="007A7D30"/>
    <w:rsid w:val="007B0262"/>
    <w:rsid w:val="007B083B"/>
    <w:rsid w:val="007B73AD"/>
    <w:rsid w:val="007C7C2C"/>
    <w:rsid w:val="007D2EDD"/>
    <w:rsid w:val="007D32C8"/>
    <w:rsid w:val="007D3FA3"/>
    <w:rsid w:val="007D4D32"/>
    <w:rsid w:val="007D5AD9"/>
    <w:rsid w:val="007D6D4E"/>
    <w:rsid w:val="007D755C"/>
    <w:rsid w:val="007D759C"/>
    <w:rsid w:val="007D7804"/>
    <w:rsid w:val="007E0775"/>
    <w:rsid w:val="007E37AC"/>
    <w:rsid w:val="007E3A11"/>
    <w:rsid w:val="007F3041"/>
    <w:rsid w:val="007F5356"/>
    <w:rsid w:val="007F73AB"/>
    <w:rsid w:val="007F7A34"/>
    <w:rsid w:val="00802DBA"/>
    <w:rsid w:val="00804871"/>
    <w:rsid w:val="00805F1A"/>
    <w:rsid w:val="00815EEC"/>
    <w:rsid w:val="00816FEE"/>
    <w:rsid w:val="00822BD4"/>
    <w:rsid w:val="00834AAE"/>
    <w:rsid w:val="00834E56"/>
    <w:rsid w:val="00840659"/>
    <w:rsid w:val="00843FED"/>
    <w:rsid w:val="00850BA3"/>
    <w:rsid w:val="00857DBC"/>
    <w:rsid w:val="008614F4"/>
    <w:rsid w:val="00863009"/>
    <w:rsid w:val="00864422"/>
    <w:rsid w:val="0086671D"/>
    <w:rsid w:val="008700C4"/>
    <w:rsid w:val="008759DE"/>
    <w:rsid w:val="008760AA"/>
    <w:rsid w:val="00876957"/>
    <w:rsid w:val="008807C8"/>
    <w:rsid w:val="00883DCC"/>
    <w:rsid w:val="00886C10"/>
    <w:rsid w:val="0089295B"/>
    <w:rsid w:val="0089493C"/>
    <w:rsid w:val="00895C99"/>
    <w:rsid w:val="00897081"/>
    <w:rsid w:val="00897AEB"/>
    <w:rsid w:val="008A24B8"/>
    <w:rsid w:val="008A3ECD"/>
    <w:rsid w:val="008A574E"/>
    <w:rsid w:val="008B282D"/>
    <w:rsid w:val="008B3119"/>
    <w:rsid w:val="008B4501"/>
    <w:rsid w:val="008C7637"/>
    <w:rsid w:val="008D1B6B"/>
    <w:rsid w:val="008D76AF"/>
    <w:rsid w:val="008E14D0"/>
    <w:rsid w:val="008E4E77"/>
    <w:rsid w:val="008E71D5"/>
    <w:rsid w:val="008E7AA7"/>
    <w:rsid w:val="008F02A4"/>
    <w:rsid w:val="00903A4C"/>
    <w:rsid w:val="00905656"/>
    <w:rsid w:val="00913CF8"/>
    <w:rsid w:val="009154F3"/>
    <w:rsid w:val="00915E0E"/>
    <w:rsid w:val="00916D7C"/>
    <w:rsid w:val="00920FBB"/>
    <w:rsid w:val="00925A6D"/>
    <w:rsid w:val="009278F4"/>
    <w:rsid w:val="00930345"/>
    <w:rsid w:val="009374DD"/>
    <w:rsid w:val="00937700"/>
    <w:rsid w:val="00940126"/>
    <w:rsid w:val="00947566"/>
    <w:rsid w:val="009555DC"/>
    <w:rsid w:val="009601A2"/>
    <w:rsid w:val="00964E16"/>
    <w:rsid w:val="00972F00"/>
    <w:rsid w:val="009811D4"/>
    <w:rsid w:val="0098382F"/>
    <w:rsid w:val="00991E33"/>
    <w:rsid w:val="0099552A"/>
    <w:rsid w:val="009A0E5C"/>
    <w:rsid w:val="009A0EB9"/>
    <w:rsid w:val="009A139E"/>
    <w:rsid w:val="009A31D2"/>
    <w:rsid w:val="009A500A"/>
    <w:rsid w:val="009A5A2C"/>
    <w:rsid w:val="009A5DB1"/>
    <w:rsid w:val="009B130D"/>
    <w:rsid w:val="009B219B"/>
    <w:rsid w:val="009B2577"/>
    <w:rsid w:val="009C15B3"/>
    <w:rsid w:val="009C20F8"/>
    <w:rsid w:val="009C237F"/>
    <w:rsid w:val="009D50A0"/>
    <w:rsid w:val="009E25DA"/>
    <w:rsid w:val="009F31A5"/>
    <w:rsid w:val="009F3FAE"/>
    <w:rsid w:val="009F5EFB"/>
    <w:rsid w:val="00A00510"/>
    <w:rsid w:val="00A0058F"/>
    <w:rsid w:val="00A00AAA"/>
    <w:rsid w:val="00A0312B"/>
    <w:rsid w:val="00A071B1"/>
    <w:rsid w:val="00A1330B"/>
    <w:rsid w:val="00A203A1"/>
    <w:rsid w:val="00A2194F"/>
    <w:rsid w:val="00A22351"/>
    <w:rsid w:val="00A3078C"/>
    <w:rsid w:val="00A44CE0"/>
    <w:rsid w:val="00A4529B"/>
    <w:rsid w:val="00A62A8E"/>
    <w:rsid w:val="00A67C01"/>
    <w:rsid w:val="00A700CB"/>
    <w:rsid w:val="00A85A69"/>
    <w:rsid w:val="00A979B9"/>
    <w:rsid w:val="00AA3516"/>
    <w:rsid w:val="00AC16A2"/>
    <w:rsid w:val="00AC3AED"/>
    <w:rsid w:val="00AC44CE"/>
    <w:rsid w:val="00AD0FAE"/>
    <w:rsid w:val="00AD104A"/>
    <w:rsid w:val="00AD7ABE"/>
    <w:rsid w:val="00AE2153"/>
    <w:rsid w:val="00AE50AC"/>
    <w:rsid w:val="00AF18E1"/>
    <w:rsid w:val="00AF4D8C"/>
    <w:rsid w:val="00AF6B25"/>
    <w:rsid w:val="00AF73F0"/>
    <w:rsid w:val="00B0171E"/>
    <w:rsid w:val="00B024CF"/>
    <w:rsid w:val="00B041CE"/>
    <w:rsid w:val="00B06DA8"/>
    <w:rsid w:val="00B07833"/>
    <w:rsid w:val="00B1618F"/>
    <w:rsid w:val="00B16AB1"/>
    <w:rsid w:val="00B22C26"/>
    <w:rsid w:val="00B22FCA"/>
    <w:rsid w:val="00B23E14"/>
    <w:rsid w:val="00B23EAF"/>
    <w:rsid w:val="00B26268"/>
    <w:rsid w:val="00B26487"/>
    <w:rsid w:val="00B305EF"/>
    <w:rsid w:val="00B33E54"/>
    <w:rsid w:val="00B423B0"/>
    <w:rsid w:val="00B439AC"/>
    <w:rsid w:val="00B4470D"/>
    <w:rsid w:val="00B44DB2"/>
    <w:rsid w:val="00B455D7"/>
    <w:rsid w:val="00B50F03"/>
    <w:rsid w:val="00B550D2"/>
    <w:rsid w:val="00B602DA"/>
    <w:rsid w:val="00B60476"/>
    <w:rsid w:val="00B733F2"/>
    <w:rsid w:val="00B77544"/>
    <w:rsid w:val="00B80D64"/>
    <w:rsid w:val="00B8110C"/>
    <w:rsid w:val="00B86B11"/>
    <w:rsid w:val="00B92BDC"/>
    <w:rsid w:val="00B92D91"/>
    <w:rsid w:val="00B94DCF"/>
    <w:rsid w:val="00B95B75"/>
    <w:rsid w:val="00B96796"/>
    <w:rsid w:val="00B96C4C"/>
    <w:rsid w:val="00B96FA0"/>
    <w:rsid w:val="00B9708F"/>
    <w:rsid w:val="00B97F1C"/>
    <w:rsid w:val="00BA0288"/>
    <w:rsid w:val="00BA2C36"/>
    <w:rsid w:val="00BB053F"/>
    <w:rsid w:val="00BB432D"/>
    <w:rsid w:val="00BB52C0"/>
    <w:rsid w:val="00BC0E96"/>
    <w:rsid w:val="00BC2BC7"/>
    <w:rsid w:val="00BC3FE8"/>
    <w:rsid w:val="00BC4508"/>
    <w:rsid w:val="00BC7590"/>
    <w:rsid w:val="00BD6F63"/>
    <w:rsid w:val="00BD7EBB"/>
    <w:rsid w:val="00BE3539"/>
    <w:rsid w:val="00BE4030"/>
    <w:rsid w:val="00BE4128"/>
    <w:rsid w:val="00BE564D"/>
    <w:rsid w:val="00BF52EB"/>
    <w:rsid w:val="00C0098A"/>
    <w:rsid w:val="00C04A3E"/>
    <w:rsid w:val="00C0602E"/>
    <w:rsid w:val="00C121D9"/>
    <w:rsid w:val="00C14641"/>
    <w:rsid w:val="00C22E2C"/>
    <w:rsid w:val="00C2404F"/>
    <w:rsid w:val="00C25DE7"/>
    <w:rsid w:val="00C2633B"/>
    <w:rsid w:val="00C263C0"/>
    <w:rsid w:val="00C27684"/>
    <w:rsid w:val="00C30D92"/>
    <w:rsid w:val="00C33688"/>
    <w:rsid w:val="00C4367E"/>
    <w:rsid w:val="00C454A5"/>
    <w:rsid w:val="00C47B01"/>
    <w:rsid w:val="00C47FF9"/>
    <w:rsid w:val="00C51DD1"/>
    <w:rsid w:val="00C528F3"/>
    <w:rsid w:val="00C53456"/>
    <w:rsid w:val="00C573D6"/>
    <w:rsid w:val="00C576BD"/>
    <w:rsid w:val="00C57A2F"/>
    <w:rsid w:val="00C7389A"/>
    <w:rsid w:val="00C74464"/>
    <w:rsid w:val="00C829C6"/>
    <w:rsid w:val="00C84B71"/>
    <w:rsid w:val="00C85AC4"/>
    <w:rsid w:val="00C86325"/>
    <w:rsid w:val="00C92835"/>
    <w:rsid w:val="00CA04FE"/>
    <w:rsid w:val="00CA0C91"/>
    <w:rsid w:val="00CA226D"/>
    <w:rsid w:val="00CA2B5E"/>
    <w:rsid w:val="00CA3A54"/>
    <w:rsid w:val="00CA4A76"/>
    <w:rsid w:val="00CA4C27"/>
    <w:rsid w:val="00CA7A86"/>
    <w:rsid w:val="00CB011D"/>
    <w:rsid w:val="00CB342A"/>
    <w:rsid w:val="00CB47F1"/>
    <w:rsid w:val="00CC2918"/>
    <w:rsid w:val="00CC5DF3"/>
    <w:rsid w:val="00CC7C05"/>
    <w:rsid w:val="00CE3A23"/>
    <w:rsid w:val="00CE3E90"/>
    <w:rsid w:val="00CE6B72"/>
    <w:rsid w:val="00CE7961"/>
    <w:rsid w:val="00CE7E79"/>
    <w:rsid w:val="00CF42A0"/>
    <w:rsid w:val="00CF445F"/>
    <w:rsid w:val="00CF4DD4"/>
    <w:rsid w:val="00CF521B"/>
    <w:rsid w:val="00D00D0D"/>
    <w:rsid w:val="00D015C6"/>
    <w:rsid w:val="00D035A8"/>
    <w:rsid w:val="00D05572"/>
    <w:rsid w:val="00D0631B"/>
    <w:rsid w:val="00D11FF8"/>
    <w:rsid w:val="00D1506C"/>
    <w:rsid w:val="00D15DFB"/>
    <w:rsid w:val="00D174F2"/>
    <w:rsid w:val="00D20E55"/>
    <w:rsid w:val="00D47EB6"/>
    <w:rsid w:val="00D54FA0"/>
    <w:rsid w:val="00D56216"/>
    <w:rsid w:val="00D63D09"/>
    <w:rsid w:val="00D64F25"/>
    <w:rsid w:val="00D66531"/>
    <w:rsid w:val="00D712DA"/>
    <w:rsid w:val="00D77A9E"/>
    <w:rsid w:val="00D80340"/>
    <w:rsid w:val="00D830E3"/>
    <w:rsid w:val="00D83F9B"/>
    <w:rsid w:val="00D944DB"/>
    <w:rsid w:val="00D94F19"/>
    <w:rsid w:val="00D94FF4"/>
    <w:rsid w:val="00DA2C01"/>
    <w:rsid w:val="00DA4CAE"/>
    <w:rsid w:val="00DB021D"/>
    <w:rsid w:val="00DB1056"/>
    <w:rsid w:val="00DB1778"/>
    <w:rsid w:val="00DB2FD8"/>
    <w:rsid w:val="00DB3318"/>
    <w:rsid w:val="00DB4C76"/>
    <w:rsid w:val="00DC3B78"/>
    <w:rsid w:val="00DD0217"/>
    <w:rsid w:val="00DD0790"/>
    <w:rsid w:val="00DD5D3A"/>
    <w:rsid w:val="00DE1577"/>
    <w:rsid w:val="00DE4751"/>
    <w:rsid w:val="00DE47EA"/>
    <w:rsid w:val="00DE482B"/>
    <w:rsid w:val="00DE4977"/>
    <w:rsid w:val="00DE79F0"/>
    <w:rsid w:val="00DF0893"/>
    <w:rsid w:val="00DF58B1"/>
    <w:rsid w:val="00E069A4"/>
    <w:rsid w:val="00E07C59"/>
    <w:rsid w:val="00E10EEC"/>
    <w:rsid w:val="00E11A2D"/>
    <w:rsid w:val="00E24C5C"/>
    <w:rsid w:val="00E31139"/>
    <w:rsid w:val="00E31C8D"/>
    <w:rsid w:val="00E42D96"/>
    <w:rsid w:val="00E463AA"/>
    <w:rsid w:val="00E50C47"/>
    <w:rsid w:val="00E51CB2"/>
    <w:rsid w:val="00E51DDE"/>
    <w:rsid w:val="00E62662"/>
    <w:rsid w:val="00E6658B"/>
    <w:rsid w:val="00E717FE"/>
    <w:rsid w:val="00E72014"/>
    <w:rsid w:val="00E733A8"/>
    <w:rsid w:val="00E74485"/>
    <w:rsid w:val="00E81EF1"/>
    <w:rsid w:val="00E84F85"/>
    <w:rsid w:val="00E86B26"/>
    <w:rsid w:val="00E906E3"/>
    <w:rsid w:val="00E924CA"/>
    <w:rsid w:val="00E927E2"/>
    <w:rsid w:val="00E966B0"/>
    <w:rsid w:val="00E97940"/>
    <w:rsid w:val="00E97F3D"/>
    <w:rsid w:val="00EA342D"/>
    <w:rsid w:val="00EA5757"/>
    <w:rsid w:val="00EB0E53"/>
    <w:rsid w:val="00EB47AD"/>
    <w:rsid w:val="00EC12B9"/>
    <w:rsid w:val="00EC2997"/>
    <w:rsid w:val="00EC49EE"/>
    <w:rsid w:val="00EC5651"/>
    <w:rsid w:val="00EC77F9"/>
    <w:rsid w:val="00ED4913"/>
    <w:rsid w:val="00EF3179"/>
    <w:rsid w:val="00EF39E2"/>
    <w:rsid w:val="00EF5C7C"/>
    <w:rsid w:val="00F01B24"/>
    <w:rsid w:val="00F07DDC"/>
    <w:rsid w:val="00F17D51"/>
    <w:rsid w:val="00F2506F"/>
    <w:rsid w:val="00F262E8"/>
    <w:rsid w:val="00F26C77"/>
    <w:rsid w:val="00F316DE"/>
    <w:rsid w:val="00F3245D"/>
    <w:rsid w:val="00F32477"/>
    <w:rsid w:val="00F36354"/>
    <w:rsid w:val="00F4006E"/>
    <w:rsid w:val="00F41F94"/>
    <w:rsid w:val="00F437C5"/>
    <w:rsid w:val="00F46108"/>
    <w:rsid w:val="00F51B3B"/>
    <w:rsid w:val="00F5374D"/>
    <w:rsid w:val="00F54405"/>
    <w:rsid w:val="00F576D8"/>
    <w:rsid w:val="00F61D76"/>
    <w:rsid w:val="00F647A5"/>
    <w:rsid w:val="00F65C6B"/>
    <w:rsid w:val="00F723E1"/>
    <w:rsid w:val="00F8037C"/>
    <w:rsid w:val="00F81EC6"/>
    <w:rsid w:val="00F85A02"/>
    <w:rsid w:val="00F919EA"/>
    <w:rsid w:val="00F95829"/>
    <w:rsid w:val="00F972ED"/>
    <w:rsid w:val="00FA2130"/>
    <w:rsid w:val="00FA4FA3"/>
    <w:rsid w:val="00FB6368"/>
    <w:rsid w:val="00FB7CFD"/>
    <w:rsid w:val="00FC06F1"/>
    <w:rsid w:val="00FC071D"/>
    <w:rsid w:val="00FC2FC9"/>
    <w:rsid w:val="00FC34C3"/>
    <w:rsid w:val="00FC4718"/>
    <w:rsid w:val="00FC47EC"/>
    <w:rsid w:val="00FD3637"/>
    <w:rsid w:val="00FD72A5"/>
    <w:rsid w:val="00FE1232"/>
    <w:rsid w:val="00FE189F"/>
    <w:rsid w:val="00FE440F"/>
    <w:rsid w:val="00FE5986"/>
    <w:rsid w:val="00FE7F40"/>
    <w:rsid w:val="00FF18EF"/>
    <w:rsid w:val="00FF371B"/>
    <w:rsid w:val="00FF79F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18"/>
    <w:pPr>
      <w:ind w:left="720"/>
      <w:contextualSpacing/>
    </w:pPr>
  </w:style>
  <w:style w:type="paragraph" w:customStyle="1" w:styleId="1">
    <w:name w:val="Абзац списка1"/>
    <w:basedOn w:val="a"/>
    <w:rsid w:val="00585D65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  <w:style w:type="character" w:styleId="a4">
    <w:name w:val="Hyperlink"/>
    <w:rsid w:val="00585D65"/>
    <w:rPr>
      <w:color w:val="0000FF"/>
      <w:u w:val="single"/>
    </w:rPr>
  </w:style>
  <w:style w:type="paragraph" w:customStyle="1" w:styleId="2">
    <w:name w:val="Абзац списка2"/>
    <w:basedOn w:val="a"/>
    <w:rsid w:val="00FC47EC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  <w:style w:type="paragraph" w:styleId="a5">
    <w:name w:val="Normal (Web)"/>
    <w:basedOn w:val="a"/>
    <w:uiPriority w:val="99"/>
    <w:semiHidden/>
    <w:unhideWhenUsed/>
    <w:rsid w:val="00FE440F"/>
    <w:pPr>
      <w:spacing w:before="100" w:beforeAutospacing="1" w:after="100" w:afterAutospacing="1" w:line="240" w:lineRule="auto"/>
      <w:ind w:firstLine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0F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920FBB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18"/>
    <w:pPr>
      <w:ind w:left="720"/>
      <w:contextualSpacing/>
    </w:pPr>
  </w:style>
  <w:style w:type="paragraph" w:customStyle="1" w:styleId="1">
    <w:name w:val="Абзац списка1"/>
    <w:basedOn w:val="a"/>
    <w:rsid w:val="00585D65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  <w:style w:type="character" w:styleId="a4">
    <w:name w:val="Hyperlink"/>
    <w:rsid w:val="00585D65"/>
    <w:rPr>
      <w:color w:val="0000FF"/>
      <w:u w:val="single"/>
    </w:rPr>
  </w:style>
  <w:style w:type="paragraph" w:customStyle="1" w:styleId="2">
    <w:name w:val="Абзац списка2"/>
    <w:basedOn w:val="a"/>
    <w:rsid w:val="00FC47EC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  <w:style w:type="paragraph" w:styleId="a5">
    <w:name w:val="Normal (Web)"/>
    <w:basedOn w:val="a"/>
    <w:uiPriority w:val="99"/>
    <w:semiHidden/>
    <w:unhideWhenUsed/>
    <w:rsid w:val="00FE440F"/>
    <w:pPr>
      <w:spacing w:before="100" w:beforeAutospacing="1" w:after="100" w:afterAutospacing="1" w:line="240" w:lineRule="auto"/>
      <w:ind w:firstLine="0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0F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920FBB"/>
    <w:pPr>
      <w:spacing w:line="240" w:lineRule="auto"/>
      <w:ind w:left="720" w:firstLine="0"/>
      <w:contextualSpacing/>
    </w:pPr>
    <w:rPr>
      <w:rFonts w:eastAsia="MS Mincho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46</cp:revision>
  <dcterms:created xsi:type="dcterms:W3CDTF">2014-12-25T14:20:00Z</dcterms:created>
  <dcterms:modified xsi:type="dcterms:W3CDTF">2015-10-16T20:21:00Z</dcterms:modified>
</cp:coreProperties>
</file>