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УДК: 316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>Штука Є.О. Національний авіаційний університет</w:t>
      </w:r>
      <w:r>
        <w:rPr>
          <w:rFonts w:ascii="Times New Roman" w:hAnsi="Times New Roman" w:cs="Times New Roman"/>
          <w:sz w:val="28"/>
          <w:szCs w:val="28"/>
        </w:rPr>
        <w:t>, Київ</w:t>
      </w:r>
      <w:r w:rsidRPr="00B56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СОЦІАЛЬНА РОБОТА З ЖІНКАМИ ЯКІ ЗАЗНАЮТЬ НАСИЛЬСТВО В СІМ’Ї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Щороку в Україні від насильства гине 10 – 15 тисяч жінок. Ініціаторами жорстокої поведінки у сім’ях є переважно чоловіки. Насильство, здійснюване чоловіком, потенційно небезпечне для жінки, адже він може завдати їй тяжких тілесних ушкоджень. Такі акти насильства мають тенденцію повторюватися, і що найжахливіше – нерідко вони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стосовно вагітних жінок.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>Насильство – феномен складний, багатоаспектний. Загалом, поняття насильства несе чітко виражене негативно оціночне навантаження і вживається в дуже широкому значенні, яке включає усі форми фізичного, психологічного, економічного придушення, а також такі душевні якості, як брехн</w:t>
      </w:r>
      <w:r>
        <w:rPr>
          <w:rFonts w:ascii="Times New Roman" w:hAnsi="Times New Roman" w:cs="Times New Roman"/>
          <w:sz w:val="28"/>
          <w:szCs w:val="28"/>
        </w:rPr>
        <w:t>я, ненависть, лицемірство, тощо.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Фізичне насильство – це дії, що завдають болю та шкоди здоров’ю. Серед осіб, що зазнають насильство різного виду, жінки, чомусь, складають переважну більшість. У суспільстві ж питання про насильство над жінкою та насильство у сім’ї нині не усвідомлюються </w:t>
      </w:r>
      <w:r>
        <w:rPr>
          <w:rFonts w:ascii="Times New Roman" w:hAnsi="Times New Roman" w:cs="Times New Roman"/>
          <w:sz w:val="28"/>
          <w:szCs w:val="28"/>
        </w:rPr>
        <w:t>як особлива соціальна проблема.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>Існує велика кількість діагностичних методів, методик, тестів, спрямованих на дослідження особистості, яка стала жертвою насилля: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- спостереження і близькі до нього методи (вивчення біографій, клінічна бесіда і т. ін.);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>- спеціальні експериментальні методи (моделювання певних видів діяльності, ситуацій</w:t>
      </w:r>
      <w:r>
        <w:rPr>
          <w:rFonts w:ascii="Times New Roman" w:hAnsi="Times New Roman" w:cs="Times New Roman"/>
          <w:sz w:val="28"/>
          <w:szCs w:val="28"/>
        </w:rPr>
        <w:t>, деякі апаратні методики та ін.</w:t>
      </w:r>
      <w:r w:rsidRPr="00B56D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- особистісні опитувальники (методи, що базуються на самооцінці);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- проективні методи.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>Реабілітацію жінок, які зазнають насильства в сім’ї займа</w:t>
      </w:r>
      <w:r>
        <w:rPr>
          <w:rFonts w:ascii="Times New Roman" w:hAnsi="Times New Roman" w:cs="Times New Roman"/>
          <w:sz w:val="28"/>
          <w:szCs w:val="28"/>
        </w:rPr>
        <w:t>ються соціальні працівники.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У ході обстеження соціальний працівник шляхом спостереження складає уявлення про індивідуальні особливості жінки-жертви насильства.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По-перше, при вивченні видів насильницьких дій щодо жінок та розробки механізмів корекції дисгармонійних сімейних відносин, що спричиняють ці дії необхідно враховувати діагностичні методи, які дають змогу інтегрально оцінити особистість жертви насильства в її відносинах з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мікросоціумом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>. Спираючись на одержані дані, соціальний працівник може зорієнтуватись в тому, які саме структурні к</w:t>
      </w:r>
      <w:r>
        <w:rPr>
          <w:rFonts w:ascii="Times New Roman" w:hAnsi="Times New Roman" w:cs="Times New Roman"/>
          <w:sz w:val="28"/>
          <w:szCs w:val="28"/>
        </w:rPr>
        <w:t>омпоненти особистості порушені.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По-друге, соціальна реабілітація жінок-жертв </w:t>
      </w:r>
      <w:r>
        <w:rPr>
          <w:rFonts w:ascii="Times New Roman" w:hAnsi="Times New Roman" w:cs="Times New Roman"/>
          <w:sz w:val="28"/>
          <w:szCs w:val="28"/>
        </w:rPr>
        <w:t xml:space="preserve">насильства та членів їх сімей – </w:t>
      </w:r>
      <w:r w:rsidRPr="00B56D87">
        <w:rPr>
          <w:rFonts w:ascii="Times New Roman" w:hAnsi="Times New Roman" w:cs="Times New Roman"/>
          <w:sz w:val="28"/>
          <w:szCs w:val="28"/>
        </w:rPr>
        <w:t xml:space="preserve">це вид роботи, спрямований на відновлення їх морального, психічного та фізичного стану, їх соціальних функцій, приведення індивідуальної чи колективної поведінки у відповідність із загальновизнаними правилами і </w:t>
      </w:r>
      <w:r w:rsidRPr="00B56D87">
        <w:rPr>
          <w:rFonts w:ascii="Times New Roman" w:hAnsi="Times New Roman" w:cs="Times New Roman"/>
          <w:sz w:val="28"/>
          <w:szCs w:val="28"/>
        </w:rPr>
        <w:lastRenderedPageBreak/>
        <w:t xml:space="preserve">нормами. Соціальну реабілітацію щодо жінок, які зазнали насильства, потрапили в екстремальні ситуації повинні здійснювати центри соціальних служб для сім'ї, дітей та молоді. На сьогодні відсутня концепція соціальної реабілітації у цій системі, яка б дозволила визначити принципи, зміст, методи, форми і результати реабілітації, ефективні технології роботи.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По-третє, зміст соціальної реабілітації потерпілих від насильства має декілька етапів: діагностичний, проективний, організаторський,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практично-діяльнісний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 xml:space="preserve"> та оцінка ситуації.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По-четверте, це поки що єдина теоретично обґрунтована концепція соціальної реабілітації потерпілих від насильства в сім’ї в Україні, яка пропонує використовувати різні методи соціальної роботи: педагогічними, психологічними, юридичними, соціально-економічними та психологічними послугами, спрямованими на поступове виведення людини з кризового стану, підвищення її самооцінки, активності, самостійності, розширення соціальних зв’язків людини тощо.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Отже,соціальна робота з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жіноками-жертвами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насильства та членів їх сімей – </w:t>
      </w:r>
      <w:r w:rsidRPr="00B56D87">
        <w:rPr>
          <w:rFonts w:ascii="Times New Roman" w:hAnsi="Times New Roman" w:cs="Times New Roman"/>
          <w:sz w:val="28"/>
          <w:szCs w:val="28"/>
        </w:rPr>
        <w:t xml:space="preserve">це вид роботи, спрямований на відновлення їх морального, психічного та фізичного стану, їх соціальних функцій, приведення індивідуальної чи колективної поведінки у відповідність із загальновизнаними правилами і нормами. </w:t>
      </w:r>
    </w:p>
    <w:p w:rsid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B56D87" w:rsidRDefault="00B56D87" w:rsidP="00B56D87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6D87">
        <w:rPr>
          <w:rFonts w:ascii="Times New Roman" w:hAnsi="Times New Roman" w:cs="Times New Roman"/>
          <w:sz w:val="28"/>
          <w:szCs w:val="28"/>
        </w:rPr>
        <w:t xml:space="preserve">Науковий керівник – В.М.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Санжаровець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 xml:space="preserve">., ст. </w:t>
      </w:r>
      <w:proofErr w:type="spellStart"/>
      <w:r w:rsidRPr="00B56D87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B56D87">
        <w:rPr>
          <w:rFonts w:ascii="Times New Roman" w:hAnsi="Times New Roman" w:cs="Times New Roman"/>
          <w:sz w:val="28"/>
          <w:szCs w:val="28"/>
        </w:rPr>
        <w:t>.</w:t>
      </w:r>
    </w:p>
    <w:sectPr w:rsidR="00536016" w:rsidRPr="00B56D87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2E1E34"/>
    <w:rsid w:val="003577FA"/>
    <w:rsid w:val="003778CC"/>
    <w:rsid w:val="004E640F"/>
    <w:rsid w:val="0051068A"/>
    <w:rsid w:val="0052119C"/>
    <w:rsid w:val="00536016"/>
    <w:rsid w:val="005706E7"/>
    <w:rsid w:val="005E430E"/>
    <w:rsid w:val="006175E9"/>
    <w:rsid w:val="00641403"/>
    <w:rsid w:val="006A7989"/>
    <w:rsid w:val="00774A90"/>
    <w:rsid w:val="00795B6F"/>
    <w:rsid w:val="007A732F"/>
    <w:rsid w:val="007C572E"/>
    <w:rsid w:val="00926601"/>
    <w:rsid w:val="00A303AF"/>
    <w:rsid w:val="00A46736"/>
    <w:rsid w:val="00A531B2"/>
    <w:rsid w:val="00A94921"/>
    <w:rsid w:val="00AF173A"/>
    <w:rsid w:val="00B33D4B"/>
    <w:rsid w:val="00B56D87"/>
    <w:rsid w:val="00BA0454"/>
    <w:rsid w:val="00CA0BF8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2403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23</cp:revision>
  <dcterms:created xsi:type="dcterms:W3CDTF">2015-09-18T11:38:00Z</dcterms:created>
  <dcterms:modified xsi:type="dcterms:W3CDTF">2015-09-18T15:09:00Z</dcterms:modified>
</cp:coreProperties>
</file>