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53" w:rsidRPr="00864BE6" w:rsidRDefault="008D4253" w:rsidP="00A93C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4BE6">
        <w:rPr>
          <w:rFonts w:ascii="Times New Roman" w:hAnsi="Times New Roman" w:cs="Times New Roman"/>
          <w:sz w:val="28"/>
          <w:szCs w:val="28"/>
        </w:rPr>
        <w:t>УДК 343.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8D4253" w:rsidRDefault="008D4253" w:rsidP="006C714C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Маркунцова И.А.</w:t>
      </w:r>
      <w:r w:rsidRPr="006C714C">
        <w:rPr>
          <w:rFonts w:ascii="Times New Roman" w:hAnsi="Times New Roman" w:cs="Times New Roman"/>
          <w:sz w:val="28"/>
          <w:szCs w:val="28"/>
        </w:rPr>
        <w:t>,</w:t>
      </w:r>
    </w:p>
    <w:p w:rsidR="008D4253" w:rsidRPr="00864BE6" w:rsidRDefault="008D4253" w:rsidP="006C714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4BE6">
        <w:rPr>
          <w:rFonts w:ascii="Times New Roman" w:hAnsi="Times New Roman" w:cs="Times New Roman"/>
          <w:sz w:val="28"/>
          <w:szCs w:val="28"/>
        </w:rPr>
        <w:t>аспирантка кафедры уголовного права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D4253" w:rsidRPr="00864BE6" w:rsidRDefault="008D4253" w:rsidP="006C714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4BE6">
        <w:rPr>
          <w:rFonts w:ascii="Times New Roman" w:hAnsi="Times New Roman" w:cs="Times New Roman"/>
          <w:sz w:val="28"/>
          <w:szCs w:val="28"/>
        </w:rPr>
        <w:t xml:space="preserve">Национальный исследовательский университет «Высшая школа экономики», </w:t>
      </w:r>
    </w:p>
    <w:p w:rsidR="008D4253" w:rsidRPr="00864BE6" w:rsidRDefault="008D4253" w:rsidP="006C714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4BE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D4253" w:rsidRDefault="008D4253" w:rsidP="00A93CC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ПРАВОВОЕ ИЗМЕРЕНИЕ </w:t>
      </w:r>
    </w:p>
    <w:p w:rsidR="008D4253" w:rsidRPr="00A93CCB" w:rsidRDefault="008D4253" w:rsidP="00A93CC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КОНТЕКСТЕ МОДЕЛИРОВАНИЯ УГОЛОВНОГО ЗАКОНА</w:t>
      </w:r>
    </w:p>
    <w:p w:rsidR="008D4253" w:rsidRDefault="008D4253" w:rsidP="006C42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064">
        <w:rPr>
          <w:rFonts w:ascii="Times New Roman" w:hAnsi="Times New Roman" w:cs="Times New Roman"/>
          <w:sz w:val="28"/>
          <w:szCs w:val="28"/>
        </w:rPr>
        <w:t xml:space="preserve">Право – это особая социальная реальность. Такой поразительный феномен, который относится к субъективной стороне жизни общества, в своем возникновении и действии зависит от людей, от их мнения и воли, и в то же время представляет собой особое </w:t>
      </w:r>
      <w:r w:rsidRPr="00286064">
        <w:rPr>
          <w:rFonts w:ascii="Times New Roman" w:hAnsi="Times New Roman" w:cs="Times New Roman"/>
          <w:i/>
          <w:iCs/>
          <w:sz w:val="28"/>
          <w:szCs w:val="28"/>
        </w:rPr>
        <w:t>явление</w:t>
      </w:r>
      <w:r w:rsidRPr="00286064">
        <w:rPr>
          <w:rFonts w:ascii="Times New Roman" w:hAnsi="Times New Roman" w:cs="Times New Roman"/>
          <w:sz w:val="28"/>
          <w:szCs w:val="28"/>
        </w:rPr>
        <w:t xml:space="preserve"> среди факторов действительности… Право имеет свое «тело» - </w:t>
      </w:r>
      <w:r w:rsidRPr="00286064">
        <w:rPr>
          <w:rFonts w:ascii="Times New Roman" w:hAnsi="Times New Roman" w:cs="Times New Roman"/>
          <w:i/>
          <w:iCs/>
          <w:sz w:val="28"/>
          <w:szCs w:val="28"/>
          <w:lang w:val="en-US"/>
        </w:rPr>
        <w:t>corpus</w:t>
      </w:r>
      <w:r w:rsidRPr="002860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86064">
        <w:rPr>
          <w:rFonts w:ascii="Times New Roman" w:hAnsi="Times New Roman" w:cs="Times New Roman"/>
          <w:i/>
          <w:iCs/>
          <w:sz w:val="28"/>
          <w:szCs w:val="28"/>
          <w:lang w:val="en-US"/>
        </w:rPr>
        <w:t>juris</w:t>
      </w:r>
      <w:r w:rsidRPr="00286064">
        <w:rPr>
          <w:rFonts w:ascii="Times New Roman" w:hAnsi="Times New Roman" w:cs="Times New Roman"/>
          <w:sz w:val="28"/>
          <w:szCs w:val="28"/>
        </w:rPr>
        <w:t xml:space="preserve">… - «тело» как своеобразное, позволительно сказать материя </w:t>
      </w:r>
      <w:r w:rsidRPr="00286064">
        <w:rPr>
          <w:rFonts w:ascii="Times New Roman" w:hAnsi="Times New Roman" w:cs="Times New Roman"/>
          <w:i/>
          <w:iCs/>
          <w:sz w:val="28"/>
          <w:szCs w:val="28"/>
        </w:rPr>
        <w:t>со своими свойствами, своей жизнью, логикой существования и развития</w:t>
      </w:r>
      <w:r w:rsidRPr="00286064">
        <w:rPr>
          <w:rFonts w:ascii="Times New Roman" w:hAnsi="Times New Roman" w:cs="Times New Roman"/>
          <w:sz w:val="28"/>
          <w:szCs w:val="28"/>
        </w:rPr>
        <w:t>.  Материя – не в глубоко материалистическом понимании, а в значении социальной, во многом незримой реальности</w:t>
      </w:r>
      <w:r>
        <w:rPr>
          <w:rFonts w:ascii="Times New Roman" w:hAnsi="Times New Roman" w:cs="Times New Roman"/>
          <w:sz w:val="28"/>
          <w:szCs w:val="28"/>
        </w:rPr>
        <w:t xml:space="preserve"> [1, с</w:t>
      </w:r>
      <w:r w:rsidRPr="00154D09">
        <w:rPr>
          <w:rFonts w:ascii="Times New Roman" w:hAnsi="Times New Roman" w:cs="Times New Roman"/>
          <w:sz w:val="28"/>
          <w:szCs w:val="28"/>
        </w:rPr>
        <w:t>. 2-3</w:t>
      </w:r>
      <w:r>
        <w:rPr>
          <w:rFonts w:ascii="Times New Roman" w:hAnsi="Times New Roman" w:cs="Times New Roman"/>
          <w:sz w:val="28"/>
          <w:szCs w:val="28"/>
        </w:rPr>
        <w:t>].</w:t>
      </w:r>
      <w:r w:rsidRPr="00286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86064">
        <w:rPr>
          <w:rFonts w:ascii="Times New Roman" w:hAnsi="Times New Roman" w:cs="Times New Roman"/>
          <w:sz w:val="28"/>
          <w:szCs w:val="28"/>
        </w:rPr>
        <w:t>равовое измерение – особый подход и одновременно особые способы познания личности, общества и государства через призму</w:t>
      </w:r>
      <w:r>
        <w:rPr>
          <w:rFonts w:ascii="Times New Roman" w:hAnsi="Times New Roman" w:cs="Times New Roman"/>
          <w:sz w:val="28"/>
          <w:szCs w:val="28"/>
        </w:rPr>
        <w:t xml:space="preserve"> такого</w:t>
      </w:r>
      <w:r w:rsidRPr="00286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«поразительного </w:t>
      </w:r>
      <w:r w:rsidRPr="00286064">
        <w:rPr>
          <w:rFonts w:ascii="Times New Roman" w:hAnsi="Times New Roman" w:cs="Times New Roman"/>
          <w:sz w:val="28"/>
          <w:szCs w:val="28"/>
        </w:rPr>
        <w:t>феномена</w:t>
      </w:r>
      <w:r>
        <w:rPr>
          <w:rFonts w:ascii="Times New Roman" w:hAnsi="Times New Roman" w:cs="Times New Roman"/>
          <w:sz w:val="28"/>
          <w:szCs w:val="28"/>
        </w:rPr>
        <w:t>», как</w:t>
      </w:r>
      <w:r w:rsidRPr="00286064">
        <w:rPr>
          <w:rFonts w:ascii="Times New Roman" w:hAnsi="Times New Roman" w:cs="Times New Roman"/>
          <w:sz w:val="28"/>
          <w:szCs w:val="28"/>
        </w:rPr>
        <w:t xml:space="preserve"> права. </w:t>
      </w:r>
      <w:r>
        <w:rPr>
          <w:rFonts w:ascii="Times New Roman" w:hAnsi="Times New Roman" w:cs="Times New Roman"/>
          <w:sz w:val="28"/>
          <w:szCs w:val="28"/>
        </w:rPr>
        <w:t>Понятие правового измерения является достаточно абстрактным и одновременно ёмким. Это понятие отражает определенные пространственно-временные характеристики и ориентиры, в рамках которых действует право (закон). Представляется, что они должны учитываться при моделировании конкретного закона, особо важным, в этой связи, представляется, моделирование уголовного закона. Поскольку, как указывал известный русский профессор И.</w:t>
      </w:r>
      <w:r w:rsidRPr="00986F94">
        <w:rPr>
          <w:rFonts w:ascii="Times New Roman" w:hAnsi="Times New Roman" w:cs="Times New Roman"/>
          <w:sz w:val="28"/>
          <w:szCs w:val="28"/>
        </w:rPr>
        <w:t xml:space="preserve">Я. </w:t>
      </w:r>
      <w:r>
        <w:rPr>
          <w:rFonts w:ascii="Times New Roman" w:hAnsi="Times New Roman" w:cs="Times New Roman"/>
          <w:sz w:val="28"/>
          <w:szCs w:val="28"/>
        </w:rPr>
        <w:t>Фой</w:t>
      </w:r>
      <w:r w:rsidRPr="00986F94">
        <w:rPr>
          <w:rFonts w:ascii="Times New Roman" w:hAnsi="Times New Roman" w:cs="Times New Roman"/>
          <w:sz w:val="28"/>
          <w:szCs w:val="28"/>
        </w:rPr>
        <w:t>ницкий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6F94">
        <w:rPr>
          <w:rFonts w:ascii="Times New Roman" w:hAnsi="Times New Roman" w:cs="Times New Roman"/>
          <w:sz w:val="28"/>
          <w:szCs w:val="28"/>
        </w:rPr>
        <w:t xml:space="preserve"> именно в области уголовного права и процесса лежат границы для вторжения государства в </w:t>
      </w:r>
      <w:r>
        <w:rPr>
          <w:rFonts w:ascii="Times New Roman" w:hAnsi="Times New Roman" w:cs="Times New Roman"/>
          <w:sz w:val="28"/>
          <w:szCs w:val="28"/>
        </w:rPr>
        <w:t>область личной свободы гра</w:t>
      </w:r>
      <w:r>
        <w:rPr>
          <w:rFonts w:ascii="Times New Roman" w:hAnsi="Times New Roman" w:cs="Times New Roman"/>
          <w:sz w:val="28"/>
          <w:szCs w:val="28"/>
        </w:rPr>
        <w:softHyphen/>
        <w:t>ждан [2, с</w:t>
      </w:r>
      <w:r w:rsidRPr="00154D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5]</w:t>
      </w:r>
      <w:r w:rsidRPr="00986F94">
        <w:rPr>
          <w:rFonts w:ascii="Times New Roman" w:hAnsi="Times New Roman" w:cs="Times New Roman"/>
          <w:sz w:val="28"/>
          <w:szCs w:val="28"/>
        </w:rPr>
        <w:t>.</w:t>
      </w:r>
    </w:p>
    <w:p w:rsidR="008D4253" w:rsidRDefault="008D4253" w:rsidP="006C42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</w:t>
      </w:r>
      <w:r w:rsidRPr="00E50A2C">
        <w:rPr>
          <w:rFonts w:ascii="Times New Roman" w:hAnsi="Times New Roman" w:cs="Times New Roman"/>
          <w:sz w:val="28"/>
          <w:szCs w:val="28"/>
        </w:rPr>
        <w:t xml:space="preserve"> уголовного за</w:t>
      </w:r>
      <w:r>
        <w:rPr>
          <w:rFonts w:ascii="Times New Roman" w:hAnsi="Times New Roman" w:cs="Times New Roman"/>
          <w:sz w:val="28"/>
          <w:szCs w:val="28"/>
        </w:rPr>
        <w:t>кона –</w:t>
      </w:r>
      <w:r w:rsidRPr="00E50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E50A2C">
        <w:rPr>
          <w:rFonts w:ascii="Times New Roman" w:hAnsi="Times New Roman" w:cs="Times New Roman"/>
          <w:sz w:val="28"/>
          <w:szCs w:val="28"/>
        </w:rPr>
        <w:t xml:space="preserve">определение его модели, внутреннего строения (структуры) посредством наполнения его базовыми уголовно-правовыми институтами и структурирование институтов Особенной части уголовного закона путем наполнения их уголовно-правовыми запретами с позиции криминализации и декриминализации с учетом тенденций социально-экономического развития государства и общества, концепции развития уголовной политики, анализа правоприменительной практики. </w:t>
      </w:r>
    </w:p>
    <w:p w:rsidR="008D4253" w:rsidRPr="00E50A2C" w:rsidRDefault="008D4253" w:rsidP="005070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дореволюционной теории права некоторыми учеными применялось понятие «правообразование», по существу во многом схожее с понятием моделирование закона (в данном случае, уголовного закона). Б.А. Кистяковский указывал, что процесс правообразования – по крайней мере, на первых стадиях своих – чисто социальный процесс</w:t>
      </w:r>
      <w:r w:rsidRPr="00BD1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[3, с</w:t>
      </w:r>
      <w:r w:rsidRPr="00154D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208].</w:t>
      </w:r>
      <w:r w:rsidRPr="00620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С.А. Муромцев полагал, что задача научно объективной теории права заключается не в систематизации и классификации, т.е. формально-догматической обработке действующего права, а в открытии социологических законов развития, преемственности и сосуществования (динамики и статики) права [4, с</w:t>
      </w:r>
      <w:r w:rsidRPr="00154D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6]. Однако, основное отличие понятий правообразование и моделирование закона заключается в различии объектов, на которые направлены соответствующие процессы. В первом случае речь идет о праве, во втором – о законе. Таким образом, п</w:t>
      </w:r>
      <w:r w:rsidRPr="00E50A2C">
        <w:rPr>
          <w:rFonts w:ascii="Times New Roman" w:hAnsi="Times New Roman" w:cs="Times New Roman"/>
          <w:sz w:val="28"/>
          <w:szCs w:val="28"/>
        </w:rPr>
        <w:t>о своей природе моделирование уголовного за</w:t>
      </w:r>
      <w:r>
        <w:rPr>
          <w:rFonts w:ascii="Times New Roman" w:hAnsi="Times New Roman" w:cs="Times New Roman"/>
          <w:sz w:val="28"/>
          <w:szCs w:val="28"/>
        </w:rPr>
        <w:t xml:space="preserve">кона </w:t>
      </w:r>
      <w:r w:rsidRPr="00E50A2C">
        <w:rPr>
          <w:rFonts w:ascii="Times New Roman" w:hAnsi="Times New Roman" w:cs="Times New Roman"/>
          <w:sz w:val="28"/>
          <w:szCs w:val="28"/>
        </w:rPr>
        <w:t xml:space="preserve">представляет собой двуединый социально-политический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50A2C">
        <w:rPr>
          <w:rFonts w:ascii="Times New Roman" w:hAnsi="Times New Roman" w:cs="Times New Roman"/>
          <w:sz w:val="28"/>
          <w:szCs w:val="28"/>
        </w:rPr>
        <w:t>юридико-технический процесс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253" w:rsidRPr="00E50A2C" w:rsidRDefault="008D4253" w:rsidP="000C2E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исходя из обозначенного понимания моделирования уголовного закона, целесообразно выделение следующих его уровней</w:t>
      </w:r>
      <w:r w:rsidRPr="00E50A2C">
        <w:rPr>
          <w:rFonts w:ascii="Times New Roman" w:hAnsi="Times New Roman" w:cs="Times New Roman"/>
          <w:sz w:val="28"/>
          <w:szCs w:val="28"/>
        </w:rPr>
        <w:t>:</w:t>
      </w:r>
    </w:p>
    <w:p w:rsidR="008D4253" w:rsidRPr="00E50A2C" w:rsidRDefault="008D4253" w:rsidP="000C2E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концептуально-политического уровня, то есть формирования</w:t>
      </w:r>
      <w:r w:rsidRPr="00E50A2C">
        <w:rPr>
          <w:rFonts w:ascii="Times New Roman" w:hAnsi="Times New Roman" w:cs="Times New Roman"/>
          <w:sz w:val="28"/>
          <w:szCs w:val="28"/>
        </w:rPr>
        <w:t xml:space="preserve"> научно обоснованных концептуальных основ уголовного закона (определение основных целей, задач, формирование базовых институтов), а также единой непротиворечивой уголовно-правовой политики</w:t>
      </w:r>
      <w:r>
        <w:rPr>
          <w:rFonts w:ascii="Times New Roman" w:hAnsi="Times New Roman" w:cs="Times New Roman"/>
          <w:sz w:val="28"/>
          <w:szCs w:val="28"/>
        </w:rPr>
        <w:t>, отражающей социально-политические и экономические устои общества и государства</w:t>
      </w:r>
      <w:r w:rsidRPr="00E50A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4253" w:rsidRPr="00E50A2C" w:rsidRDefault="008D4253" w:rsidP="003476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догматического (юридико-технического) уровня, то есть формулирования</w:t>
      </w:r>
      <w:r w:rsidRPr="00E50A2C">
        <w:rPr>
          <w:rFonts w:ascii="Times New Roman" w:hAnsi="Times New Roman" w:cs="Times New Roman"/>
          <w:sz w:val="28"/>
          <w:szCs w:val="28"/>
        </w:rPr>
        <w:t xml:space="preserve"> основных уголовно-правов</w:t>
      </w:r>
      <w:r>
        <w:rPr>
          <w:rFonts w:ascii="Times New Roman" w:hAnsi="Times New Roman" w:cs="Times New Roman"/>
          <w:sz w:val="28"/>
          <w:szCs w:val="28"/>
        </w:rPr>
        <w:t>ых запретов и построения</w:t>
      </w:r>
      <w:r w:rsidRPr="00E50A2C">
        <w:rPr>
          <w:rFonts w:ascii="Times New Roman" w:hAnsi="Times New Roman" w:cs="Times New Roman"/>
          <w:sz w:val="28"/>
          <w:szCs w:val="28"/>
        </w:rPr>
        <w:t xml:space="preserve"> санкций как базовых уголовно-правовых предписаний.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отметить, что деление моделирования уголовного закона на уровни является достаточно условным, поскольку это единый комплексный процесс. Двуединая сущность процесса моделирования уголовного закона априори должна проявляться на всех его уровнях. </w:t>
      </w:r>
    </w:p>
    <w:p w:rsidR="008D4253" w:rsidRPr="00E50A2C" w:rsidRDefault="008D4253" w:rsidP="000C2E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A2C">
        <w:rPr>
          <w:rFonts w:ascii="Times New Roman" w:hAnsi="Times New Roman" w:cs="Times New Roman"/>
          <w:sz w:val="28"/>
          <w:szCs w:val="28"/>
        </w:rPr>
        <w:t>На догматическом (юридико-техническом) уровне м</w:t>
      </w:r>
      <w:r>
        <w:rPr>
          <w:rFonts w:ascii="Times New Roman" w:hAnsi="Times New Roman" w:cs="Times New Roman"/>
          <w:sz w:val="28"/>
          <w:szCs w:val="28"/>
        </w:rPr>
        <w:t>оделирования уголовного закона оценка модели этого закона</w:t>
      </w:r>
      <w:r w:rsidRPr="00E50A2C">
        <w:rPr>
          <w:rFonts w:ascii="Times New Roman" w:hAnsi="Times New Roman" w:cs="Times New Roman"/>
          <w:sz w:val="28"/>
          <w:szCs w:val="28"/>
        </w:rPr>
        <w:t xml:space="preserve"> осуществляется, прежде всего, по двум основным направлениям:</w:t>
      </w:r>
    </w:p>
    <w:p w:rsidR="008D4253" w:rsidRPr="00E50A2C" w:rsidRDefault="008D4253" w:rsidP="000C2E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A2C">
        <w:rPr>
          <w:rFonts w:ascii="Times New Roman" w:hAnsi="Times New Roman" w:cs="Times New Roman"/>
          <w:sz w:val="28"/>
          <w:szCs w:val="28"/>
        </w:rPr>
        <w:t>- с позиции масштаба его действия (т.е. «горизонтальное») посредством моделирования уголовно-правовых запретов;</w:t>
      </w:r>
    </w:p>
    <w:p w:rsidR="008D4253" w:rsidRDefault="008D4253" w:rsidP="00864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A2C">
        <w:rPr>
          <w:rFonts w:ascii="Times New Roman" w:hAnsi="Times New Roman" w:cs="Times New Roman"/>
          <w:sz w:val="28"/>
          <w:szCs w:val="28"/>
        </w:rPr>
        <w:t>- с позиции характера и объема репрессий (т.е. «вертикальное») путем построения уголовно-правовых санкций.</w:t>
      </w:r>
    </w:p>
    <w:p w:rsidR="008D4253" w:rsidRDefault="008D4253" w:rsidP="00864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Pr="00E50A2C">
        <w:rPr>
          <w:rFonts w:ascii="Times New Roman" w:hAnsi="Times New Roman" w:cs="Times New Roman"/>
          <w:sz w:val="28"/>
          <w:szCs w:val="28"/>
        </w:rPr>
        <w:t>о своей природе моделирование уголовного за</w:t>
      </w:r>
      <w:r>
        <w:rPr>
          <w:rFonts w:ascii="Times New Roman" w:hAnsi="Times New Roman" w:cs="Times New Roman"/>
          <w:sz w:val="28"/>
          <w:szCs w:val="28"/>
        </w:rPr>
        <w:t xml:space="preserve">кона - </w:t>
      </w:r>
      <w:r w:rsidRPr="00E50A2C">
        <w:rPr>
          <w:rFonts w:ascii="Times New Roman" w:hAnsi="Times New Roman" w:cs="Times New Roman"/>
          <w:sz w:val="28"/>
          <w:szCs w:val="28"/>
        </w:rPr>
        <w:t xml:space="preserve">двуединый социально-политический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50A2C">
        <w:rPr>
          <w:rFonts w:ascii="Times New Roman" w:hAnsi="Times New Roman" w:cs="Times New Roman"/>
          <w:sz w:val="28"/>
          <w:szCs w:val="28"/>
        </w:rPr>
        <w:t>юридико-технический процесс</w:t>
      </w:r>
      <w:r>
        <w:rPr>
          <w:rFonts w:ascii="Times New Roman" w:hAnsi="Times New Roman" w:cs="Times New Roman"/>
          <w:sz w:val="28"/>
          <w:szCs w:val="28"/>
        </w:rPr>
        <w:t>. Именно в процессе моделирования уголовного закона на различных его уровнях и направлениях должны в максимальной степени учитываться социальные потребности уголовно-правового регулирования.</w:t>
      </w:r>
    </w:p>
    <w:p w:rsidR="008D4253" w:rsidRDefault="008D4253" w:rsidP="00154D0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8D4253" w:rsidRPr="00864BE6" w:rsidRDefault="008D4253" w:rsidP="00154D09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BE6">
        <w:rPr>
          <w:rFonts w:ascii="Times New Roman" w:hAnsi="Times New Roman" w:cs="Times New Roman"/>
          <w:sz w:val="28"/>
          <w:szCs w:val="28"/>
        </w:rPr>
        <w:t>Алексеев С.С. Тайна права. Его понимание, назначение и социальная ценность. – М., 2011.</w:t>
      </w:r>
    </w:p>
    <w:p w:rsidR="008D4253" w:rsidRPr="00BD1A6B" w:rsidRDefault="008D4253" w:rsidP="00864BE6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864BE6">
        <w:rPr>
          <w:rFonts w:ascii="Times New Roman" w:hAnsi="Times New Roman" w:cs="Times New Roman"/>
          <w:sz w:val="28"/>
          <w:szCs w:val="28"/>
        </w:rPr>
        <w:t>Люблинский П.И. Памяти трех русских криминалистов. - СПб., 1914.</w:t>
      </w:r>
    </w:p>
    <w:p w:rsidR="008D4253" w:rsidRPr="00620DE2" w:rsidRDefault="008D4253" w:rsidP="00864BE6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Кистяковский Б.А. Философия и социология права. – СПб., 1998.</w:t>
      </w:r>
    </w:p>
    <w:p w:rsidR="008D4253" w:rsidRPr="006E63ED" w:rsidRDefault="008D4253" w:rsidP="00864BE6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Муромцев С.А. Что такое догма права? – М., 1885. </w:t>
      </w:r>
    </w:p>
    <w:sectPr w:rsidR="008D4253" w:rsidRPr="006E63ED" w:rsidSect="004137A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55311"/>
    <w:multiLevelType w:val="hybridMultilevel"/>
    <w:tmpl w:val="A992DA4C"/>
    <w:lvl w:ilvl="0" w:tplc="EC168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211A02"/>
    <w:multiLevelType w:val="hybridMultilevel"/>
    <w:tmpl w:val="2B107C34"/>
    <w:lvl w:ilvl="0" w:tplc="5EA2C0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453"/>
    <w:rsid w:val="00003B59"/>
    <w:rsid w:val="000C2E74"/>
    <w:rsid w:val="00131D6F"/>
    <w:rsid w:val="00154D09"/>
    <w:rsid w:val="001D0453"/>
    <w:rsid w:val="00206ABE"/>
    <w:rsid w:val="00286031"/>
    <w:rsid w:val="00286064"/>
    <w:rsid w:val="00347696"/>
    <w:rsid w:val="00357957"/>
    <w:rsid w:val="003616A7"/>
    <w:rsid w:val="00364AE2"/>
    <w:rsid w:val="003C5A83"/>
    <w:rsid w:val="004137A1"/>
    <w:rsid w:val="00413AE0"/>
    <w:rsid w:val="0047004D"/>
    <w:rsid w:val="00500EF2"/>
    <w:rsid w:val="00507050"/>
    <w:rsid w:val="00555D12"/>
    <w:rsid w:val="00595741"/>
    <w:rsid w:val="005F54C1"/>
    <w:rsid w:val="00620DE2"/>
    <w:rsid w:val="00646799"/>
    <w:rsid w:val="006621CA"/>
    <w:rsid w:val="006C4268"/>
    <w:rsid w:val="006C714C"/>
    <w:rsid w:val="006E63ED"/>
    <w:rsid w:val="007D6798"/>
    <w:rsid w:val="007E1E36"/>
    <w:rsid w:val="0083611E"/>
    <w:rsid w:val="00864BE6"/>
    <w:rsid w:val="008758B9"/>
    <w:rsid w:val="00884518"/>
    <w:rsid w:val="00885149"/>
    <w:rsid w:val="00887FA9"/>
    <w:rsid w:val="008D4253"/>
    <w:rsid w:val="008F3121"/>
    <w:rsid w:val="00977E4B"/>
    <w:rsid w:val="00986F94"/>
    <w:rsid w:val="009A7583"/>
    <w:rsid w:val="009D535E"/>
    <w:rsid w:val="00A84845"/>
    <w:rsid w:val="00A93CCB"/>
    <w:rsid w:val="00B9605F"/>
    <w:rsid w:val="00BA2892"/>
    <w:rsid w:val="00BD1A6B"/>
    <w:rsid w:val="00C72216"/>
    <w:rsid w:val="00C74AB2"/>
    <w:rsid w:val="00C93898"/>
    <w:rsid w:val="00C9756C"/>
    <w:rsid w:val="00CB6AAB"/>
    <w:rsid w:val="00CD723F"/>
    <w:rsid w:val="00CE1C4E"/>
    <w:rsid w:val="00CF20E6"/>
    <w:rsid w:val="00D44DB9"/>
    <w:rsid w:val="00D53561"/>
    <w:rsid w:val="00DF6704"/>
    <w:rsid w:val="00E50A2C"/>
    <w:rsid w:val="00EE3DF9"/>
    <w:rsid w:val="00FE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8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4D09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864B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704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864B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7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237</TotalTime>
  <Pages>3</Pages>
  <Words>723</Words>
  <Characters>4123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Сергей</cp:lastModifiedBy>
  <cp:revision>29</cp:revision>
  <cp:lastPrinted>2001-01-01T07:49:00Z</cp:lastPrinted>
  <dcterms:created xsi:type="dcterms:W3CDTF">2013-11-27T10:53:00Z</dcterms:created>
  <dcterms:modified xsi:type="dcterms:W3CDTF">2001-01-01T08:13:00Z</dcterms:modified>
</cp:coreProperties>
</file>