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1" w:rsidRDefault="00006241" w:rsidP="00DE7EB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347.82 (043.2)</w:t>
      </w:r>
    </w:p>
    <w:p w:rsidR="00006241" w:rsidRPr="00DE7EB3" w:rsidRDefault="00006241" w:rsidP="00DE7E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Жаб’як А.А.</w:t>
      </w:r>
      <w:r w:rsidRPr="005866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E7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006241" w:rsidRDefault="00006241" w:rsidP="008D30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006241" w:rsidRDefault="00006241" w:rsidP="008D30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006241" w:rsidRDefault="00006241" w:rsidP="008D30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Білоусов В.М., старший викладач</w:t>
      </w:r>
    </w:p>
    <w:p w:rsidR="00006241" w:rsidRDefault="00006241" w:rsidP="00DB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241" w:rsidRDefault="00006241" w:rsidP="005866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7EB3">
        <w:rPr>
          <w:rFonts w:ascii="Times New Roman" w:hAnsi="Times New Roman" w:cs="Times New Roman"/>
          <w:sz w:val="28"/>
          <w:szCs w:val="28"/>
          <w:lang w:val="uk-UA"/>
        </w:rPr>
        <w:t>ЦИВІЛЬНО-ПРАВОВЕ РЕГУЛЮВАННЯ АВІАЦІЙНИХ ПЕРЕВЕЗЕНЬ</w:t>
      </w:r>
    </w:p>
    <w:p w:rsidR="00006241" w:rsidRPr="00DE7EB3" w:rsidRDefault="00006241" w:rsidP="005866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6241" w:rsidRDefault="00006241" w:rsidP="00DE7EB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даному етапі розвитку авіації міжнародні перевезення набувають все більшого значення, адже  вони є найшвидшим видом перевезень. Саме тому авіаційні перевезення потребують відповідного правового регулювання.</w:t>
      </w:r>
    </w:p>
    <w:p w:rsidR="00006241" w:rsidRDefault="00006241" w:rsidP="00DE7EB3">
      <w:pPr>
        <w:spacing w:after="0" w:line="36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Міжнародно-правове регулювання перевезень за допомогою повітряного транспорту бере свій початок з Паризької конвенції про повітряну навігацію 1919 року, якою  вперше було закріплено принцип </w:t>
      </w:r>
      <w:r w:rsidRPr="00DB76D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мирного перельоту</w:t>
      </w:r>
      <w:r w:rsidRPr="00DB76D8">
        <w:rPr>
          <w:rFonts w:ascii="Times New Roman" w:hAnsi="Times New Roman" w:cs="Times New Roman"/>
          <w:sz w:val="28"/>
          <w:szCs w:val="28"/>
          <w:lang w:val="uk-UA"/>
        </w:rPr>
        <w:t xml:space="preserve">” іноземних повітряних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суден через повітряний простір іноземних держав. 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Однак загальні засади сучасної організації та здійснення міжнародних повітряних спо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лучень і уніфіковані правила повітряної навігації встановлено 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Чиказькій конференції, яка 7 грудня 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1944 р. прийняла три доку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менти: Конвенцію про міжнародну цивільну авіацію 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(Чиказьку конвенцію), Угоду про транзит міжнародних повітряних по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слуг і Угоду про міжнародний повітряний транспорт. СРСР не брав участі в Конференції і приєднався до Чиказької конвенції в 1967 p., тому відтоді дана Конвенція є чинною і для України. Ця Конвенція скасувала дію Паризької конвенції 1919 р. та за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початкувала Міжнародну організацію цивільної авіації (ІСАО), якій доручено вирішення технічних завдань та нагляд за безпе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кою міжнародних повітряних сполучень.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Конвенція містить численні норми повітряного права, які стосуються реєстрації повітряних суден, режимів аеропортів, правил щодо польотів над територіями держав-учасниць тощо. 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Угодами, що доповнюють Чиказьку конвенцію, проголошені так звані «свободи повітря» (часто застосовний, хоча і невдалий ви</w:t>
      </w:r>
      <w:r w:rsidRPr="00DB76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раз, оскільки йдеться не про свободу, затверджену Конвенцією, а про дозволи, які держави можуть надати, зокрема на підставі взаємності, підписуючи двосторонні угоди).</w:t>
      </w:r>
    </w:p>
    <w:p w:rsidR="00006241" w:rsidRPr="008D3042" w:rsidRDefault="00006241" w:rsidP="00DE7EB3">
      <w:pPr>
        <w:spacing w:after="0" w:line="36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04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Україні Повітряні перевезення здійснюються у відповідності до вимог Конвенції для уніфікації деяких правил міжнародних повітряних перевезень (Монреаль, 28 травня 1999 року), а також норм Цивільного кодексу України, Господарського кодексу України, Повітряного кодексу України. </w:t>
      </w:r>
      <w:r w:rsidRPr="008D304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Вони регулюються Наказом Мінтрансу № 793 від 14.10.2003 року “Про затвердження Правил повітряних перевезень вантажів”</w:t>
      </w:r>
      <w:r w:rsidRPr="008D304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D304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Наказом Мінтрансу № 568 від 25.07.03 р. “Про затвердження Правил повітряних перевезень пасажирів і багажу” та іншими нормативними актами, та загальних положень про перевезення і правил перевезення та надання послуг.</w:t>
      </w:r>
    </w:p>
    <w:p w:rsidR="00006241" w:rsidRPr="00FD2036" w:rsidRDefault="00006241" w:rsidP="00DE7EB3">
      <w:pPr>
        <w:spacing w:after="0" w:line="36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2036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Повітряні перевезення виконуються на підставі договор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, який 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посвідчуються документом на перевезення, який видається авіаційним підприємством або уповноваженими ним організаціями чи особами 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06241" w:rsidRPr="00FD2036" w:rsidRDefault="00006241" w:rsidP="00DE7EB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2036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Договір перевезення пасажира та багажу</w:t>
      </w:r>
      <w:r w:rsidRPr="00FD20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посвідчується кви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тком встановленого зразку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Він </w:t>
      </w:r>
      <w:r w:rsidRPr="00DE7EB3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підтверджує укладення договору перевезення і містить  умови перевезення.</w:t>
      </w:r>
    </w:p>
    <w:p w:rsidR="00006241" w:rsidRPr="00FD2036" w:rsidRDefault="00006241" w:rsidP="00DE7EB3">
      <w:pPr>
        <w:spacing w:after="0" w:line="36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FD20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Договір перевезення вантажу</w:t>
      </w:r>
      <w:r w:rsidRPr="00FD2036">
        <w:rPr>
          <w:rStyle w:val="apple-style-span"/>
          <w:color w:val="000000"/>
          <w:lang w:val="uk-UA"/>
        </w:rPr>
        <w:t xml:space="preserve"> 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посвідчується вантажною авіаційною накладною, яка підтверджує укладення договору повітряного перевезення вантажу між перевізником і відправником, умови перевезення і прийняття вантажу перевізником. 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Умови договору, що містяться 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цій </w:t>
      </w:r>
      <w:r w:rsidRPr="00FD20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накладній, являють собою короткий виклад основних положень щодо перевезення. Вантажна накладна складається і підписується відправником і вручається перевізнику разом із вантажем.</w:t>
      </w:r>
      <w:r w:rsidRPr="00FD20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6241" w:rsidRDefault="00006241" w:rsidP="00DE7EB3">
      <w:pPr>
        <w:spacing w:after="0" w:line="36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66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міжнародних перевезеннях правилами висуваються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певні </w:t>
      </w:r>
      <w:r w:rsidRPr="005866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додаткові вимоги, зокрема ввезення, вивіз або транзит вантажу повинні бути дозволені законами і правилами країни, на територію, із території або через територію якої здійснюється перевезення. Правила встановлюють спеціальні терміни здійснення транспортних операцій, спеціально обумовлюються обов’язки по сплаті податків, мита і зборів, які накладаються на перевезений вантаж державними органами і місцевою владою або адміністрацією аеропорту будь-якої країни, на території, із території або через територію якої здійснюється перевезення і які підлягають спла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ті відправником або одержувачем.</w:t>
      </w:r>
      <w:r w:rsidRPr="005866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06241" w:rsidRPr="00CB2849" w:rsidRDefault="00006241" w:rsidP="00DE7EB3">
      <w:pPr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  <w:r w:rsidRPr="00CB2849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>З метою модернізації та уніфікації різноманіття міжнародно-правових та національних норм повітряного законодавства доцільним вважається втілення таких рекомендацій:</w:t>
      </w: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1) </w:t>
      </w:r>
      <w:r w:rsidRPr="00CB2849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>доведення норм існуючого міжнародного та національного повітряного законодавства до відповідності з нормами Монреальської конвенції про уніфікацію деяких правил міжнародних повітряних перевезень 1999 р.;</w:t>
      </w: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 xml:space="preserve">2) </w:t>
      </w:r>
      <w:r w:rsidRPr="00CB2849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>урегулювання питань відшкодування матеріальної та моральної шкоди, заподіяної авіаперевізниками з приводу затримання, пошкодження або втрати багажу;</w:t>
      </w:r>
      <w:r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3) </w:t>
      </w:r>
      <w:r w:rsidRPr="00CB2849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>введення додаткового механізму фінансування компенсації, який дасть змогу ув’язати адекватний рівень захисту постраждалих та належний захист авіаперевізника.</w:t>
      </w:r>
    </w:p>
    <w:p w:rsidR="00006241" w:rsidRDefault="00006241" w:rsidP="00DE7EB3">
      <w:pPr>
        <w:spacing w:after="0" w:line="36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6241" w:rsidRPr="00DE7EB3" w:rsidRDefault="00006241" w:rsidP="00F912E7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7EB3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Література</w:t>
      </w:r>
    </w:p>
    <w:p w:rsidR="00006241" w:rsidRDefault="00006241" w:rsidP="00DE7EB3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DE7EB3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Цивільний кодекс України від 16 січня 2003 року № 435-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DE7E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Відомості Верховної Ради України. - 2003. - № 40. - Ст. 356.</w:t>
      </w:r>
    </w:p>
    <w:p w:rsidR="00006241" w:rsidRDefault="00006241" w:rsidP="00DE7EB3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2. Марінцева К. Класифікація методів державного регулювання міжнародних авіаційних перевезень</w:t>
      </w:r>
      <w:r w:rsidRPr="006C75F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 Марінцева </w:t>
      </w:r>
      <w:r w:rsidRPr="006C75F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Збірник наукових праць</w:t>
      </w:r>
      <w:r w:rsidRPr="006C75F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НАУ- друк.-К., 2011.- Вип. 17.- С. 230-236.</w:t>
      </w:r>
    </w:p>
    <w:p w:rsidR="00006241" w:rsidRPr="006E1585" w:rsidRDefault="00006241" w:rsidP="00DE7EB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apple-style-span"/>
          <w:rFonts w:ascii="Times New Roman" w:hAnsi="Times New Roman" w:cs="Times New Roman"/>
          <w:color w:val="1A1A1A"/>
          <w:sz w:val="28"/>
          <w:szCs w:val="28"/>
          <w:lang w:val="uk-UA"/>
        </w:rPr>
      </w:pPr>
      <w:r w:rsidRPr="006E158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</w:rPr>
        <w:t>Онищенко О.А. Тенденції розвитку міжнародного повітряного законодавства</w:t>
      </w: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</w:rPr>
        <w:t xml:space="preserve">/ </w:t>
      </w: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О. А. Онищенко </w:t>
      </w: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</w:rPr>
        <w:t xml:space="preserve"> //</w:t>
      </w: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Держава та регіони.-Серія: Право. – 2010р. - №1.- С. 238-243.</w:t>
      </w:r>
    </w:p>
    <w:p w:rsidR="00006241" w:rsidRPr="006E1585" w:rsidRDefault="00006241" w:rsidP="00DE7EB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  <w:r w:rsidRPr="006E1585">
        <w:rPr>
          <w:rStyle w:val="apple-style-span"/>
          <w:rFonts w:ascii="Times New Roman" w:hAnsi="Times New Roman" w:cs="Times New Roman"/>
          <w:color w:val="1A1A1A"/>
          <w:sz w:val="28"/>
          <w:szCs w:val="28"/>
          <w:lang w:val="uk-UA"/>
        </w:rPr>
        <w:t>4.  Шереметєва Є. Т. Теоретичні методологічні основи дослідження повітряного права України /Є.Т. Шереметєва // Юридичний вісник.-2009.-№ 1(10).-С. 7-12.</w:t>
      </w:r>
    </w:p>
    <w:p w:rsidR="00006241" w:rsidRPr="00E7143C" w:rsidRDefault="00006241" w:rsidP="006C75F2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006241" w:rsidRPr="00E7143C" w:rsidSect="00DE7E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344"/>
    <w:multiLevelType w:val="multilevel"/>
    <w:tmpl w:val="2D3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C714FD"/>
    <w:multiLevelType w:val="multilevel"/>
    <w:tmpl w:val="AC78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C1"/>
    <w:rsid w:val="00001490"/>
    <w:rsid w:val="00006241"/>
    <w:rsid w:val="002354DD"/>
    <w:rsid w:val="00345EC6"/>
    <w:rsid w:val="00406DFB"/>
    <w:rsid w:val="005359C1"/>
    <w:rsid w:val="00562BD0"/>
    <w:rsid w:val="005866FA"/>
    <w:rsid w:val="00694481"/>
    <w:rsid w:val="006C75F2"/>
    <w:rsid w:val="006E1585"/>
    <w:rsid w:val="0089625C"/>
    <w:rsid w:val="008D3042"/>
    <w:rsid w:val="00A15BF3"/>
    <w:rsid w:val="00C4600B"/>
    <w:rsid w:val="00C569B6"/>
    <w:rsid w:val="00CB2849"/>
    <w:rsid w:val="00DB76D8"/>
    <w:rsid w:val="00DE7EB3"/>
    <w:rsid w:val="00E318B4"/>
    <w:rsid w:val="00E7143C"/>
    <w:rsid w:val="00F912E7"/>
    <w:rsid w:val="00FD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DB76D8"/>
  </w:style>
  <w:style w:type="character" w:styleId="Emphasis">
    <w:name w:val="Emphasis"/>
    <w:basedOn w:val="DefaultParagraphFont"/>
    <w:uiPriority w:val="99"/>
    <w:qFormat/>
    <w:rsid w:val="008D3042"/>
    <w:rPr>
      <w:i/>
      <w:iCs/>
    </w:rPr>
  </w:style>
  <w:style w:type="character" w:styleId="Strong">
    <w:name w:val="Strong"/>
    <w:basedOn w:val="DefaultParagraphFont"/>
    <w:uiPriority w:val="99"/>
    <w:qFormat/>
    <w:rsid w:val="008D304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D3042"/>
  </w:style>
  <w:style w:type="paragraph" w:styleId="NormalWeb">
    <w:name w:val="Normal (Web)"/>
    <w:basedOn w:val="Normal"/>
    <w:uiPriority w:val="99"/>
    <w:rsid w:val="00CB284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3</Pages>
  <Words>786</Words>
  <Characters>4481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2014-09-30T18:38:00Z</dcterms:created>
  <dcterms:modified xsi:type="dcterms:W3CDTF">2014-10-07T10:18:00Z</dcterms:modified>
</cp:coreProperties>
</file>